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A156B2">
        <w:rPr>
          <w:b/>
          <w:noProof/>
          <w:sz w:val="24"/>
        </w:rPr>
        <w:t>2</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20</w:t>
      </w:r>
      <w:r w:rsidR="0025598D" w:rsidRPr="0025598D">
        <w:rPr>
          <w:b/>
          <w:i/>
          <w:noProof/>
          <w:sz w:val="28"/>
        </w:rPr>
        <w:t>10085</w:t>
      </w:r>
    </w:p>
    <w:p w:rsidR="00B2296A" w:rsidRDefault="000D2D07" w:rsidP="00B2296A">
      <w:pPr>
        <w:pStyle w:val="CRCoverPage"/>
        <w:outlineLvl w:val="0"/>
        <w:rPr>
          <w:b/>
          <w:noProof/>
          <w:sz w:val="24"/>
        </w:rPr>
      </w:pPr>
      <w:r>
        <w:rPr>
          <w:b/>
          <w:bCs/>
          <w:sz w:val="24"/>
        </w:rPr>
        <w:t>Online</w:t>
      </w:r>
      <w:r w:rsidR="00EE27EA">
        <w:rPr>
          <w:b/>
          <w:bCs/>
          <w:sz w:val="24"/>
        </w:rPr>
        <w:t xml:space="preserve">, </w:t>
      </w:r>
      <w:r w:rsidR="00372DCC">
        <w:rPr>
          <w:b/>
          <w:bCs/>
          <w:sz w:val="24"/>
        </w:rPr>
        <w:t>2</w:t>
      </w:r>
      <w:r w:rsidR="00372DCC" w:rsidRPr="00372DCC">
        <w:rPr>
          <w:b/>
          <w:bCs/>
          <w:sz w:val="24"/>
          <w:vertAlign w:val="superscript"/>
        </w:rPr>
        <w:t>nd</w:t>
      </w:r>
      <w:r w:rsidR="00A156B2">
        <w:rPr>
          <w:b/>
          <w:bCs/>
          <w:sz w:val="24"/>
        </w:rPr>
        <w:t>- 13</w:t>
      </w:r>
      <w:r w:rsidR="00EE27EA">
        <w:rPr>
          <w:b/>
          <w:bCs/>
          <w:sz w:val="24"/>
          <w:vertAlign w:val="superscript"/>
        </w:rPr>
        <w:t>th</w:t>
      </w:r>
      <w:r w:rsidR="00EE27EA">
        <w:rPr>
          <w:b/>
          <w:bCs/>
          <w:sz w:val="24"/>
        </w:rPr>
        <w:t xml:space="preserve"> </w:t>
      </w:r>
      <w:r w:rsidR="006E43DA">
        <w:rPr>
          <w:b/>
          <w:bCs/>
          <w:sz w:val="24"/>
        </w:rPr>
        <w:t>November</w:t>
      </w:r>
      <w:r w:rsidR="00EE27EA">
        <w:rPr>
          <w:b/>
          <w:bCs/>
          <w:sz w:val="24"/>
        </w:rPr>
        <w:t xml:space="preserve"> </w:t>
      </w:r>
      <w:r w:rsidR="00B2296A">
        <w:rPr>
          <w:b/>
          <w:sz w:val="24"/>
          <w:szCs w:val="24"/>
        </w:rPr>
        <w:t>20</w:t>
      </w:r>
      <w:r w:rsidR="00EE27EA">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.3.</w:t>
      </w:r>
      <w:r w:rsidR="00566A33">
        <w:rPr>
          <w:b/>
          <w:noProof/>
          <w:sz w:val="24"/>
        </w:rPr>
        <w:t>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566A33">
        <w:rPr>
          <w:b/>
          <w:noProof/>
          <w:sz w:val="24"/>
        </w:rPr>
        <w:t>I</w:t>
      </w:r>
      <w:r w:rsidR="00D336EC">
        <w:rPr>
          <w:b/>
          <w:noProof/>
          <w:sz w:val="24"/>
        </w:rPr>
        <w:t xml:space="preserve">mmediate </w:t>
      </w:r>
      <w:r w:rsidR="00574641">
        <w:rPr>
          <w:b/>
          <w:noProof/>
          <w:sz w:val="24"/>
        </w:rPr>
        <w:t xml:space="preserve">MDT </w:t>
      </w:r>
      <w:r w:rsidR="00D336EC">
        <w:rPr>
          <w:b/>
          <w:noProof/>
          <w:sz w:val="24"/>
        </w:rPr>
        <w:t>with</w:t>
      </w:r>
      <w:r w:rsidR="001D3655">
        <w:rPr>
          <w:b/>
          <w:noProof/>
          <w:sz w:val="24"/>
        </w:rPr>
        <w:t xml:space="preserve"> MR-DC</w:t>
      </w:r>
      <w:r w:rsidR="0034106C">
        <w:rPr>
          <w:b/>
          <w:noProof/>
          <w:sz w:val="24"/>
        </w:rPr>
        <w:t xml:space="preserve"> and </w:t>
      </w:r>
      <w:r w:rsidR="0034106C" w:rsidRPr="0034106C">
        <w:rPr>
          <w:b/>
          <w:i/>
          <w:noProof/>
          <w:sz w:val="24"/>
        </w:rPr>
        <w:t>Intermediate</w:t>
      </w:r>
      <w:r w:rsidR="0034106C">
        <w:rPr>
          <w:b/>
          <w:noProof/>
          <w:sz w:val="24"/>
        </w:rPr>
        <w:t xml:space="preserve"> MDT for early measurements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566A33" w:rsidRDefault="002E3702" w:rsidP="002E3702">
      <w:pPr>
        <w:rPr>
          <w:rFonts w:ascii="Arial" w:hAnsi="Arial" w:cs="Arial"/>
          <w:sz w:val="20"/>
          <w:szCs w:val="20"/>
        </w:rPr>
      </w:pPr>
      <w:r>
        <w:rPr>
          <w:rFonts w:ascii="Arial" w:hAnsi="Arial" w:cs="Arial"/>
          <w:sz w:val="20"/>
          <w:szCs w:val="20"/>
        </w:rPr>
        <w:t>RAN2 agreed, during</w:t>
      </w:r>
      <w:r w:rsidRPr="002E3702">
        <w:rPr>
          <w:rFonts w:ascii="Arial" w:hAnsi="Arial" w:cs="Arial"/>
          <w:sz w:val="20"/>
          <w:szCs w:val="20"/>
        </w:rPr>
        <w:t xml:space="preserve"> RAN2#111-</w:t>
      </w:r>
      <w:r w:rsidR="009E105E" w:rsidRPr="002E3702">
        <w:rPr>
          <w:rFonts w:ascii="Arial" w:hAnsi="Arial" w:cs="Arial"/>
          <w:sz w:val="20"/>
          <w:szCs w:val="20"/>
        </w:rPr>
        <w:t>e</w:t>
      </w:r>
      <w:r w:rsidR="009E105E">
        <w:rPr>
          <w:rFonts w:ascii="Arial" w:hAnsi="Arial" w:cs="Arial"/>
          <w:sz w:val="20"/>
          <w:szCs w:val="20"/>
        </w:rPr>
        <w:t xml:space="preserve"> that</w:t>
      </w:r>
      <w:r>
        <w:rPr>
          <w:rFonts w:ascii="Arial" w:hAnsi="Arial" w:cs="Arial"/>
          <w:sz w:val="20"/>
          <w:szCs w:val="20"/>
        </w:rPr>
        <w:t xml:space="preserve"> s</w:t>
      </w:r>
      <w:r w:rsidRPr="002E3702">
        <w:rPr>
          <w:rFonts w:ascii="Arial" w:hAnsi="Arial" w:cs="Arial"/>
          <w:sz w:val="20"/>
          <w:szCs w:val="20"/>
        </w:rPr>
        <w:t>tud</w:t>
      </w:r>
      <w:r>
        <w:rPr>
          <w:rFonts w:ascii="Arial" w:hAnsi="Arial" w:cs="Arial"/>
          <w:sz w:val="20"/>
          <w:szCs w:val="20"/>
        </w:rPr>
        <w:t>ies regarding</w:t>
      </w:r>
      <w:r w:rsidRPr="002E3702">
        <w:rPr>
          <w:rFonts w:ascii="Arial" w:hAnsi="Arial" w:cs="Arial"/>
          <w:sz w:val="20"/>
          <w:szCs w:val="20"/>
        </w:rPr>
        <w:t xml:space="preserve"> the support of logged and Immediate MDT in MR-DC </w:t>
      </w:r>
      <w:r w:rsidR="009E105E">
        <w:rPr>
          <w:rFonts w:ascii="Arial" w:hAnsi="Arial" w:cs="Arial"/>
          <w:sz w:val="20"/>
          <w:szCs w:val="20"/>
        </w:rPr>
        <w:t xml:space="preserve">should be prioritized. In this contribution we cover </w:t>
      </w:r>
      <w:r w:rsidR="00566A33">
        <w:rPr>
          <w:rFonts w:ascii="Arial" w:hAnsi="Arial" w:cs="Arial"/>
          <w:sz w:val="20"/>
          <w:szCs w:val="20"/>
        </w:rPr>
        <w:t>Immediate</w:t>
      </w:r>
      <w:r w:rsidR="009E105E">
        <w:rPr>
          <w:rFonts w:ascii="Arial" w:hAnsi="Arial" w:cs="Arial"/>
          <w:sz w:val="20"/>
          <w:szCs w:val="20"/>
        </w:rPr>
        <w:t xml:space="preserve"> MDT while </w:t>
      </w:r>
      <w:proofErr w:type="spellStart"/>
      <w:r w:rsidR="009E105E">
        <w:rPr>
          <w:rFonts w:ascii="Arial" w:hAnsi="Arial" w:cs="Arial"/>
          <w:sz w:val="20"/>
          <w:szCs w:val="20"/>
        </w:rPr>
        <w:t>continueing</w:t>
      </w:r>
      <w:proofErr w:type="spellEnd"/>
      <w:r w:rsidR="009E105E">
        <w:rPr>
          <w:rFonts w:ascii="Arial" w:hAnsi="Arial" w:cs="Arial"/>
          <w:sz w:val="20"/>
          <w:szCs w:val="20"/>
        </w:rPr>
        <w:t xml:space="preserve"> from the final status in R16.</w:t>
      </w:r>
      <w:r w:rsidR="00E135E4">
        <w:rPr>
          <w:rFonts w:ascii="Arial" w:hAnsi="Arial" w:cs="Arial"/>
          <w:sz w:val="20"/>
          <w:szCs w:val="20"/>
        </w:rPr>
        <w:t xml:space="preserve"> </w:t>
      </w:r>
      <w:r w:rsidR="00566A33">
        <w:rPr>
          <w:rFonts w:ascii="Arial" w:hAnsi="Arial" w:cs="Arial"/>
          <w:sz w:val="20"/>
          <w:szCs w:val="20"/>
        </w:rPr>
        <w:t>We f</w:t>
      </w:r>
      <w:r w:rsidR="00E135E4">
        <w:rPr>
          <w:rFonts w:ascii="Arial" w:hAnsi="Arial" w:cs="Arial"/>
          <w:sz w:val="20"/>
          <w:szCs w:val="20"/>
        </w:rPr>
        <w:t>urthermore</w:t>
      </w:r>
      <w:r w:rsidR="00566A33">
        <w:rPr>
          <w:rFonts w:ascii="Arial" w:hAnsi="Arial" w:cs="Arial"/>
          <w:sz w:val="20"/>
          <w:szCs w:val="20"/>
        </w:rPr>
        <w:t xml:space="preserve"> </w:t>
      </w:r>
      <w:r w:rsidR="00E135E4">
        <w:rPr>
          <w:rFonts w:ascii="Arial" w:hAnsi="Arial" w:cs="Arial"/>
          <w:sz w:val="20"/>
          <w:szCs w:val="20"/>
        </w:rPr>
        <w:t>discuss</w:t>
      </w:r>
      <w:r w:rsidR="00566A33">
        <w:rPr>
          <w:rFonts w:ascii="Arial" w:hAnsi="Arial" w:cs="Arial"/>
          <w:sz w:val="20"/>
          <w:szCs w:val="20"/>
        </w:rPr>
        <w:t xml:space="preserve"> MDT for measurements provided upon transition to connected (although maybe somewhat in-between Immediate and Logged MDT).</w:t>
      </w:r>
    </w:p>
    <w:p w:rsidR="002E3702" w:rsidRDefault="002E3702" w:rsidP="002E3702">
      <w:pPr>
        <w:rPr>
          <w:rFonts w:ascii="Arial" w:hAnsi="Arial" w:cs="Arial"/>
          <w:sz w:val="20"/>
          <w:szCs w:val="20"/>
        </w:rPr>
      </w:pPr>
    </w:p>
    <w:p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070CA4">
        <w:rPr>
          <w:rFonts w:ascii="Arial" w:hAnsi="Arial" w:cs="Arial"/>
          <w:sz w:val="20"/>
          <w:szCs w:val="20"/>
        </w:rPr>
        <w:t>:</w:t>
      </w:r>
    </w:p>
    <w:p w:rsidR="0034106C" w:rsidRDefault="0034106C" w:rsidP="00566A33">
      <w:pPr>
        <w:pStyle w:val="ListParagraph"/>
        <w:numPr>
          <w:ilvl w:val="0"/>
          <w:numId w:val="17"/>
        </w:numPr>
        <w:rPr>
          <w:rFonts w:ascii="Arial" w:hAnsi="Arial" w:cs="Arial"/>
        </w:rPr>
      </w:pPr>
      <w:r>
        <w:rPr>
          <w:rFonts w:ascii="Arial" w:hAnsi="Arial" w:cs="Arial"/>
        </w:rPr>
        <w:t>Intermediate MDT</w:t>
      </w:r>
    </w:p>
    <w:p w:rsidR="008C0BDB" w:rsidRDefault="008C0BDB" w:rsidP="0034106C">
      <w:pPr>
        <w:pStyle w:val="ListParagraph"/>
        <w:numPr>
          <w:ilvl w:val="1"/>
          <w:numId w:val="17"/>
        </w:numPr>
        <w:rPr>
          <w:rFonts w:ascii="Arial" w:hAnsi="Arial" w:cs="Arial"/>
        </w:rPr>
      </w:pPr>
      <w:r>
        <w:rPr>
          <w:rFonts w:ascii="Arial" w:hAnsi="Arial" w:cs="Arial"/>
        </w:rPr>
        <w:t xml:space="preserve">Support inclusion of detailed location info </w:t>
      </w:r>
      <w:r w:rsidR="0025598D">
        <w:rPr>
          <w:rFonts w:ascii="Arial" w:hAnsi="Arial" w:cs="Arial"/>
        </w:rPr>
        <w:t xml:space="preserve">for </w:t>
      </w:r>
      <w:r>
        <w:rPr>
          <w:rFonts w:ascii="Arial" w:hAnsi="Arial" w:cs="Arial"/>
        </w:rPr>
        <w:t>early measurement reporting</w:t>
      </w:r>
      <w:r w:rsidR="0025598D">
        <w:rPr>
          <w:rFonts w:ascii="Arial" w:hAnsi="Arial" w:cs="Arial"/>
        </w:rPr>
        <w:t xml:space="preserve"> </w:t>
      </w:r>
      <w:bookmarkStart w:id="1" w:name="_GoBack"/>
      <w:r w:rsidR="0025598D">
        <w:rPr>
          <w:rFonts w:ascii="Arial" w:hAnsi="Arial" w:cs="Arial"/>
        </w:rPr>
        <w:t>upon transition to connected</w:t>
      </w:r>
      <w:bookmarkEnd w:id="1"/>
    </w:p>
    <w:p w:rsidR="0034106C" w:rsidRDefault="0034106C" w:rsidP="00566A33">
      <w:pPr>
        <w:pStyle w:val="ListParagraph"/>
        <w:numPr>
          <w:ilvl w:val="0"/>
          <w:numId w:val="17"/>
        </w:numPr>
        <w:rPr>
          <w:rFonts w:ascii="Arial" w:hAnsi="Arial" w:cs="Arial"/>
        </w:rPr>
      </w:pPr>
      <w:r>
        <w:rPr>
          <w:rFonts w:ascii="Arial" w:hAnsi="Arial" w:cs="Arial"/>
        </w:rPr>
        <w:t>Immediate MDT with MRDC</w:t>
      </w:r>
    </w:p>
    <w:p w:rsidR="008C0BDB" w:rsidRDefault="008C0BDB" w:rsidP="0034106C">
      <w:pPr>
        <w:pStyle w:val="ListParagraph"/>
        <w:numPr>
          <w:ilvl w:val="1"/>
          <w:numId w:val="17"/>
        </w:numPr>
        <w:rPr>
          <w:rFonts w:ascii="Arial" w:hAnsi="Arial" w:cs="Arial"/>
        </w:rPr>
      </w:pPr>
      <w:r>
        <w:rPr>
          <w:rFonts w:ascii="Arial" w:hAnsi="Arial" w:cs="Arial"/>
        </w:rPr>
        <w:t>Clarify whether network may configure measurements only for MDT purposes and if so, whether regular RRM measurements should take precedence</w:t>
      </w:r>
    </w:p>
    <w:p w:rsidR="008C0BDB" w:rsidRDefault="008C0BDB" w:rsidP="0034106C">
      <w:pPr>
        <w:pStyle w:val="ListParagraph"/>
        <w:numPr>
          <w:ilvl w:val="1"/>
          <w:numId w:val="17"/>
        </w:numPr>
        <w:rPr>
          <w:rFonts w:ascii="Arial" w:hAnsi="Arial" w:cs="Arial"/>
        </w:rPr>
      </w:pPr>
      <w:r>
        <w:rPr>
          <w:rFonts w:ascii="Arial" w:hAnsi="Arial" w:cs="Arial"/>
        </w:rPr>
        <w:t xml:space="preserve">Discuss and conclude whether the measurement related inter-node coordination should be enhanced to ensure regular RRM takes precedence </w:t>
      </w:r>
    </w:p>
    <w:p w:rsidR="006E1DEC" w:rsidRDefault="006E1DEC" w:rsidP="006E1DEC">
      <w:pPr>
        <w:pStyle w:val="Heading1"/>
        <w:rPr>
          <w:lang w:eastAsia="ko-KR"/>
        </w:rPr>
      </w:pPr>
      <w:r>
        <w:rPr>
          <w:lang w:eastAsia="ko-KR"/>
        </w:rPr>
        <w:t>Discussion</w:t>
      </w:r>
    </w:p>
    <w:p w:rsidR="009E105E" w:rsidRPr="00DD2B42" w:rsidRDefault="0003595C" w:rsidP="009E105E">
      <w:pPr>
        <w:pStyle w:val="Heading2"/>
        <w:rPr>
          <w:lang w:eastAsia="ko-KR"/>
        </w:rPr>
      </w:pPr>
      <w:r>
        <w:rPr>
          <w:lang w:eastAsia="ko-KR"/>
        </w:rPr>
        <w:t>Related</w:t>
      </w:r>
      <w:r w:rsidR="009E105E">
        <w:rPr>
          <w:lang w:eastAsia="ko-KR"/>
        </w:rPr>
        <w:t xml:space="preserve"> </w:t>
      </w:r>
      <w:proofErr w:type="spellStart"/>
      <w:r w:rsidR="009E105E">
        <w:rPr>
          <w:lang w:eastAsia="ko-KR"/>
        </w:rPr>
        <w:t>agreeents</w:t>
      </w:r>
      <w:proofErr w:type="spellEnd"/>
      <w:r w:rsidR="009E105E">
        <w:rPr>
          <w:lang w:eastAsia="ko-KR"/>
        </w:rPr>
        <w:t xml:space="preserve"> from R16 status</w:t>
      </w:r>
    </w:p>
    <w:p w:rsidR="009E105E" w:rsidRDefault="009E105E" w:rsidP="009E105E">
      <w:pPr>
        <w:spacing w:after="120"/>
        <w:rPr>
          <w:rFonts w:ascii="Arial" w:hAnsi="Arial" w:cs="Arial"/>
          <w:sz w:val="20"/>
          <w:szCs w:val="20"/>
          <w:lang w:eastAsia="ko-KR"/>
        </w:rPr>
      </w:pPr>
      <w:r>
        <w:rPr>
          <w:rFonts w:ascii="Arial" w:hAnsi="Arial" w:cs="Arial"/>
          <w:sz w:val="20"/>
          <w:szCs w:val="20"/>
          <w:lang w:eastAsia="ko-KR"/>
        </w:rPr>
        <w:t xml:space="preserve">During the </w:t>
      </w:r>
      <w:r w:rsidRPr="007E70EC">
        <w:rPr>
          <w:rFonts w:ascii="Arial" w:hAnsi="Arial" w:cs="Arial"/>
          <w:sz w:val="20"/>
          <w:szCs w:val="20"/>
          <w:lang w:eastAsia="ko-KR"/>
        </w:rPr>
        <w:t>RAN2#106</w:t>
      </w:r>
      <w:r>
        <w:rPr>
          <w:rFonts w:ascii="Arial" w:hAnsi="Arial" w:cs="Arial"/>
          <w:sz w:val="20"/>
          <w:szCs w:val="20"/>
          <w:lang w:eastAsia="ko-KR"/>
        </w:rPr>
        <w:t xml:space="preserve"> meeting RAN2 reached several agreements regarding MDT </w:t>
      </w:r>
      <w:r w:rsidR="0003595C">
        <w:rPr>
          <w:rFonts w:ascii="Arial" w:hAnsi="Arial" w:cs="Arial"/>
          <w:sz w:val="20"/>
          <w:szCs w:val="20"/>
          <w:lang w:eastAsia="ko-KR"/>
        </w:rPr>
        <w:t>with MRDC</w:t>
      </w:r>
      <w:r>
        <w:rPr>
          <w:rFonts w:ascii="Arial" w:hAnsi="Arial" w:cs="Arial"/>
          <w:sz w:val="20"/>
          <w:szCs w:val="20"/>
          <w:lang w:eastAsia="ko-KR"/>
        </w:rPr>
        <w:t>, see below.</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7C44B2">
        <w:rPr>
          <w:rFonts w:ascii="Arial" w:eastAsia="MS Mincho" w:hAnsi="Arial" w:cs="Times New Roman"/>
          <w:sz w:val="20"/>
          <w:szCs w:val="24"/>
          <w:lang w:val="sv-SE" w:eastAsia="en-GB"/>
        </w:rPr>
        <w:t>2</w:t>
      </w:r>
      <w:r w:rsidRPr="007C44B2">
        <w:rPr>
          <w:rFonts w:ascii="Arial" w:eastAsia="MS Mincho" w:hAnsi="Arial" w:cs="Times New Roman"/>
          <w:sz w:val="20"/>
          <w:szCs w:val="24"/>
          <w:lang w:val="sv-SE" w:eastAsia="en-GB"/>
        </w:rPr>
        <w:tab/>
        <w:t>Logged MDT configurations can come from SN node in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9E105E" w:rsidRDefault="009E105E" w:rsidP="009E105E">
      <w:pPr>
        <w:spacing w:before="40"/>
        <w:jc w:val="left"/>
        <w:rPr>
          <w:rFonts w:ascii="Arial" w:eastAsia="MS Mincho" w:hAnsi="Arial" w:cs="Times New Roman"/>
          <w:i/>
          <w:sz w:val="18"/>
          <w:szCs w:val="24"/>
          <w:lang w:val="en-GB" w:eastAsia="en-GB"/>
        </w:rPr>
      </w:pPr>
    </w:p>
    <w:p w:rsidR="009E105E" w:rsidRPr="007C44B2" w:rsidRDefault="007C44B2" w:rsidP="007C44B2">
      <w:pPr>
        <w:spacing w:after="120"/>
        <w:rPr>
          <w:rFonts w:ascii="Arial" w:hAnsi="Arial" w:cs="Arial"/>
          <w:sz w:val="20"/>
          <w:szCs w:val="20"/>
          <w:lang w:eastAsia="ko-KR"/>
        </w:rPr>
      </w:pPr>
      <w:r>
        <w:rPr>
          <w:rFonts w:ascii="Arial" w:hAnsi="Arial" w:cs="Arial"/>
          <w:sz w:val="20"/>
          <w:szCs w:val="20"/>
          <w:lang w:eastAsia="ko-KR"/>
        </w:rPr>
        <w:t xml:space="preserve">At a later meeting RAN2 however reduced the scope of MDT </w:t>
      </w:r>
      <w:r w:rsidR="0003595C">
        <w:rPr>
          <w:rFonts w:ascii="Arial" w:hAnsi="Arial" w:cs="Arial"/>
          <w:sz w:val="20"/>
          <w:szCs w:val="20"/>
          <w:lang w:eastAsia="ko-KR"/>
        </w:rPr>
        <w:t>operations with</w:t>
      </w:r>
      <w:r>
        <w:rPr>
          <w:rFonts w:ascii="Arial" w:hAnsi="Arial" w:cs="Arial"/>
          <w:sz w:val="20"/>
          <w:szCs w:val="20"/>
          <w:lang w:eastAsia="ko-KR"/>
        </w:rPr>
        <w:t xml:space="preserve"> MRDC </w:t>
      </w:r>
      <w:r w:rsidR="009E105E" w:rsidRPr="007C44B2">
        <w:rPr>
          <w:rFonts w:ascii="Arial" w:hAnsi="Arial" w:cs="Arial"/>
          <w:sz w:val="20"/>
          <w:szCs w:val="20"/>
          <w:lang w:eastAsia="ko-KR"/>
        </w:rPr>
        <w:t>due to lack of time to complete the work</w:t>
      </w:r>
      <w:r w:rsidR="0003595C">
        <w:rPr>
          <w:rFonts w:ascii="Arial" w:hAnsi="Arial" w:cs="Arial"/>
          <w:sz w:val="20"/>
          <w:szCs w:val="20"/>
          <w:lang w:eastAsia="ko-KR"/>
        </w:rPr>
        <w:t>, see below</w:t>
      </w:r>
      <w:r w:rsidR="009E105E" w:rsidRPr="007C44B2">
        <w:rPr>
          <w:rFonts w:ascii="Arial" w:hAnsi="Arial" w:cs="Arial"/>
          <w:sz w:val="20"/>
          <w:szCs w:val="20"/>
          <w:lang w:eastAsia="ko-KR"/>
        </w:rPr>
        <w: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Agreements:</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1</w:t>
      </w:r>
      <w:r w:rsidRPr="009E105E">
        <w:rPr>
          <w:rFonts w:ascii="Arial" w:eastAsia="MS Mincho" w:hAnsi="Arial" w:cs="Times New Roman"/>
          <w:sz w:val="20"/>
          <w:szCs w:val="24"/>
          <w:lang w:val="sv-SE" w:eastAsia="en-GB"/>
        </w:rPr>
        <w:tab/>
        <w:t>Only immediate MDT is supported for EN-DC scenario in R16 MDT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 xml:space="preserve">2 </w:t>
      </w:r>
      <w:r w:rsidRPr="009E105E">
        <w:rPr>
          <w:rFonts w:ascii="Arial" w:eastAsia="MS Mincho" w:hAnsi="Arial" w:cs="Times New Roman"/>
          <w:sz w:val="20"/>
          <w:szCs w:val="24"/>
          <w:lang w:val="sv-SE"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 xml:space="preserve">3 </w:t>
      </w:r>
      <w:r w:rsidRPr="009E105E">
        <w:rPr>
          <w:rFonts w:ascii="Arial" w:eastAsia="MS Mincho" w:hAnsi="Arial" w:cs="Times New Roman"/>
          <w:sz w:val="20"/>
          <w:szCs w:val="24"/>
          <w:lang w:val="sv-SE" w:eastAsia="en-GB"/>
        </w:rPr>
        <w:tab/>
        <w:t xml:space="preserve">In management-based immediate MDT, OAM provides the MDT configuration to both MN and SN independently. Inform other working group that Management based MDT should not overwrite signaling based MDT.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4</w:t>
      </w:r>
      <w:r w:rsidRPr="009E105E">
        <w:rPr>
          <w:rFonts w:ascii="Arial" w:eastAsia="MS Mincho" w:hAnsi="Arial" w:cs="Times New Roman"/>
          <w:sz w:val="20"/>
          <w:szCs w:val="24"/>
          <w:lang w:val="sv-SE" w:eastAsia="en-GB"/>
        </w:rPr>
        <w:tab/>
        <w:t>For immediate MDT configuration, MN and SN can independently configure and receive measurement from the UE.</w:t>
      </w:r>
    </w:p>
    <w:p w:rsidR="009E105E" w:rsidRPr="009E105E" w:rsidRDefault="009E105E" w:rsidP="009E105E">
      <w:pPr>
        <w:spacing w:after="120"/>
        <w:jc w:val="left"/>
        <w:rPr>
          <w:rFonts w:ascii="Times New Roman" w:eastAsia="Times New Roman" w:hAnsi="Times New Roman" w:cs="Times New Roman"/>
          <w:sz w:val="20"/>
          <w:szCs w:val="24"/>
          <w:lang w:eastAsia="zh-CN"/>
        </w:rPr>
      </w:pPr>
    </w:p>
    <w:p w:rsidR="00980A85" w:rsidRDefault="00980A85" w:rsidP="00CD67F8">
      <w:pPr>
        <w:pStyle w:val="Heading2"/>
        <w:rPr>
          <w:lang w:eastAsia="ko-KR"/>
        </w:rPr>
      </w:pPr>
      <w:r>
        <w:rPr>
          <w:lang w:eastAsia="ko-KR"/>
        </w:rPr>
        <w:lastRenderedPageBreak/>
        <w:t>I</w:t>
      </w:r>
      <w:r w:rsidR="0034106C">
        <w:rPr>
          <w:lang w:eastAsia="ko-KR"/>
        </w:rPr>
        <w:t xml:space="preserve">ntermediate </w:t>
      </w:r>
      <w:r>
        <w:rPr>
          <w:lang w:eastAsia="ko-KR"/>
        </w:rPr>
        <w:t xml:space="preserve">MDT </w:t>
      </w:r>
      <w:r w:rsidR="0034106C">
        <w:rPr>
          <w:lang w:eastAsia="ko-KR"/>
        </w:rPr>
        <w:t>for early measurements</w:t>
      </w:r>
    </w:p>
    <w:p w:rsidR="00CF6458" w:rsidRDefault="00CF6458" w:rsidP="00CF6458">
      <w:pPr>
        <w:rPr>
          <w:rFonts w:ascii="Arial" w:hAnsi="Arial" w:cs="Arial"/>
          <w:sz w:val="20"/>
          <w:szCs w:val="20"/>
        </w:rPr>
      </w:pPr>
      <w:r>
        <w:rPr>
          <w:rFonts w:ascii="Arial" w:hAnsi="Arial" w:cs="Arial"/>
          <w:sz w:val="20"/>
          <w:szCs w:val="20"/>
        </w:rPr>
        <w:t>I</w:t>
      </w:r>
      <w:r w:rsidRPr="008952B2">
        <w:rPr>
          <w:rFonts w:ascii="Arial" w:hAnsi="Arial" w:cs="Arial"/>
          <w:sz w:val="20"/>
          <w:szCs w:val="20"/>
        </w:rPr>
        <w:t xml:space="preserve">mmediate MDT </w:t>
      </w:r>
      <w:r>
        <w:rPr>
          <w:rFonts w:ascii="Arial" w:hAnsi="Arial" w:cs="Arial"/>
          <w:sz w:val="20"/>
          <w:szCs w:val="20"/>
        </w:rPr>
        <w:t xml:space="preserve">so far merely involved the introduction of a field by which network and request UE to include available detailed location information in a </w:t>
      </w:r>
      <w:proofErr w:type="spellStart"/>
      <w:r>
        <w:rPr>
          <w:rFonts w:ascii="Arial" w:hAnsi="Arial" w:cs="Arial"/>
          <w:sz w:val="20"/>
          <w:szCs w:val="20"/>
        </w:rPr>
        <w:t>MeasurementReport</w:t>
      </w:r>
      <w:proofErr w:type="spellEnd"/>
      <w:r>
        <w:rPr>
          <w:rFonts w:ascii="Arial" w:hAnsi="Arial" w:cs="Arial"/>
          <w:sz w:val="20"/>
          <w:szCs w:val="20"/>
        </w:rPr>
        <w:t xml:space="preserve"> message. We think it makes sense to introduce </w:t>
      </w:r>
      <w:r w:rsidR="00A43327">
        <w:rPr>
          <w:rFonts w:ascii="Arial" w:hAnsi="Arial" w:cs="Arial"/>
          <w:sz w:val="20"/>
          <w:szCs w:val="20"/>
        </w:rPr>
        <w:t xml:space="preserve">the same option to request the UE to include location information for </w:t>
      </w:r>
      <w:r>
        <w:rPr>
          <w:rFonts w:ascii="Arial" w:hAnsi="Arial" w:cs="Arial"/>
          <w:sz w:val="20"/>
          <w:szCs w:val="20"/>
        </w:rPr>
        <w:t xml:space="preserve">early measurement </w:t>
      </w:r>
      <w:r w:rsidR="00A43327">
        <w:rPr>
          <w:rFonts w:ascii="Arial" w:hAnsi="Arial" w:cs="Arial"/>
          <w:sz w:val="20"/>
          <w:szCs w:val="20"/>
        </w:rPr>
        <w:t xml:space="preserve">reporting and hence we </w:t>
      </w:r>
      <w:r>
        <w:rPr>
          <w:rFonts w:ascii="Arial" w:hAnsi="Arial" w:cs="Arial"/>
          <w:sz w:val="20"/>
          <w:szCs w:val="20"/>
        </w:rPr>
        <w:t>propose:</w:t>
      </w:r>
    </w:p>
    <w:p w:rsidR="00CF6458" w:rsidRPr="00B074E8" w:rsidRDefault="00CF6458" w:rsidP="00CF6458">
      <w:pPr>
        <w:rPr>
          <w:rFonts w:ascii="Arial" w:hAnsi="Arial" w:cs="Arial"/>
        </w:rPr>
      </w:pPr>
    </w:p>
    <w:p w:rsidR="00CF6458" w:rsidRDefault="00CF6458" w:rsidP="00A43327">
      <w:pPr>
        <w:spacing w:after="180"/>
        <w:ind w:left="1426" w:hanging="1426"/>
        <w:rPr>
          <w:rFonts w:ascii="Arial" w:hAnsi="Arial" w:cs="Arial"/>
          <w:sz w:val="20"/>
          <w:szCs w:val="20"/>
          <w:lang w:eastAsia="ko-KR"/>
        </w:rPr>
      </w:pPr>
      <w:r>
        <w:rPr>
          <w:rFonts w:ascii="Arial" w:hAnsi="Arial" w:cs="Arial"/>
          <w:b/>
          <w:sz w:val="20"/>
          <w:lang w:eastAsia="ko-KR"/>
        </w:rPr>
        <w:t xml:space="preserve">Proposal </w:t>
      </w:r>
      <w:r w:rsidR="00566A33">
        <w:rPr>
          <w:rFonts w:ascii="Arial" w:hAnsi="Arial" w:cs="Arial"/>
          <w:b/>
          <w:sz w:val="20"/>
          <w:lang w:eastAsia="ko-KR"/>
        </w:rPr>
        <w:t>1</w:t>
      </w:r>
      <w:r>
        <w:rPr>
          <w:rFonts w:ascii="Arial" w:hAnsi="Arial" w:cs="Arial"/>
          <w:b/>
          <w:sz w:val="20"/>
          <w:lang w:eastAsia="ko-KR"/>
        </w:rPr>
        <w:tab/>
      </w:r>
      <w:r w:rsidR="00A43327">
        <w:rPr>
          <w:rFonts w:ascii="Arial" w:hAnsi="Arial" w:cs="Arial"/>
          <w:b/>
          <w:sz w:val="20"/>
          <w:lang w:eastAsia="ko-KR"/>
        </w:rPr>
        <w:t>Introduce support for including location information when reporting early measurements</w:t>
      </w:r>
    </w:p>
    <w:p w:rsidR="0034106C" w:rsidRDefault="0034106C" w:rsidP="0034106C">
      <w:pPr>
        <w:pStyle w:val="Heading2"/>
        <w:rPr>
          <w:lang w:eastAsia="ko-KR"/>
        </w:rPr>
      </w:pPr>
      <w:r>
        <w:rPr>
          <w:lang w:eastAsia="ko-KR"/>
        </w:rPr>
        <w:t>Immediate MDT in MRDC</w:t>
      </w:r>
    </w:p>
    <w:p w:rsidR="00E43A37" w:rsidRDefault="00CD67F8" w:rsidP="009D2214">
      <w:pPr>
        <w:rPr>
          <w:rFonts w:ascii="Arial" w:hAnsi="Arial" w:cs="Arial"/>
          <w:sz w:val="20"/>
          <w:szCs w:val="20"/>
        </w:rPr>
      </w:pPr>
      <w:r>
        <w:rPr>
          <w:rFonts w:ascii="Arial" w:hAnsi="Arial" w:cs="Arial"/>
          <w:sz w:val="20"/>
          <w:szCs w:val="20"/>
        </w:rPr>
        <w:t>I</w:t>
      </w:r>
      <w:r w:rsidR="009D2214" w:rsidRPr="008952B2">
        <w:rPr>
          <w:rFonts w:ascii="Arial" w:hAnsi="Arial" w:cs="Arial"/>
          <w:sz w:val="20"/>
          <w:szCs w:val="20"/>
        </w:rPr>
        <w:t xml:space="preserve">mmediate MDT </w:t>
      </w:r>
      <w:r w:rsidR="00E43A37">
        <w:rPr>
          <w:rFonts w:ascii="Arial" w:hAnsi="Arial" w:cs="Arial"/>
          <w:sz w:val="20"/>
          <w:szCs w:val="20"/>
        </w:rPr>
        <w:t xml:space="preserve">is re-using the RRM </w:t>
      </w:r>
      <w:proofErr w:type="spellStart"/>
      <w:r w:rsidR="00E43A37">
        <w:rPr>
          <w:rFonts w:ascii="Arial" w:hAnsi="Arial" w:cs="Arial"/>
          <w:sz w:val="20"/>
          <w:szCs w:val="20"/>
        </w:rPr>
        <w:t>measuremen</w:t>
      </w:r>
      <w:proofErr w:type="spellEnd"/>
      <w:r w:rsidR="00E43A37">
        <w:rPr>
          <w:rFonts w:ascii="Arial" w:hAnsi="Arial" w:cs="Arial"/>
          <w:sz w:val="20"/>
          <w:szCs w:val="20"/>
        </w:rPr>
        <w:t xml:space="preserve"> reporting framework. When MRDC is configured, this framework includes coordination between MN and SN regarding the measurements each node can configure. This coordination is needed to ensure UE capability limitations concerning measurement performance are respected. In this section we are evaluation whether this inter-node coordination needs extension to immediate MDT.</w:t>
      </w:r>
    </w:p>
    <w:p w:rsidR="00E43A37" w:rsidRDefault="00E43A37" w:rsidP="009D2214">
      <w:pPr>
        <w:rPr>
          <w:rFonts w:ascii="Arial" w:hAnsi="Arial" w:cs="Arial"/>
          <w:sz w:val="20"/>
          <w:szCs w:val="20"/>
        </w:rPr>
      </w:pPr>
    </w:p>
    <w:p w:rsidR="00C54BD8" w:rsidRDefault="00E43A37" w:rsidP="009D2214">
      <w:pPr>
        <w:rPr>
          <w:rFonts w:ascii="Arial" w:hAnsi="Arial" w:cs="Arial"/>
          <w:sz w:val="20"/>
          <w:szCs w:val="20"/>
        </w:rPr>
      </w:pPr>
      <w:r>
        <w:rPr>
          <w:rFonts w:ascii="Arial" w:hAnsi="Arial" w:cs="Arial"/>
          <w:sz w:val="20"/>
          <w:szCs w:val="20"/>
        </w:rPr>
        <w:t>It seems important to first come to a common understanding regarding characteristics of immediate MDT measurements as this may determine whether there is a need for introducing MDT specific coordination.</w:t>
      </w:r>
      <w:r w:rsidR="00C54BD8">
        <w:rPr>
          <w:rFonts w:ascii="Arial" w:hAnsi="Arial" w:cs="Arial"/>
          <w:sz w:val="20"/>
          <w:szCs w:val="20"/>
        </w:rPr>
        <w:t xml:space="preserve"> Hence we propose:</w:t>
      </w:r>
    </w:p>
    <w:p w:rsidR="00C54BD8" w:rsidRDefault="00C54BD8" w:rsidP="009D2214">
      <w:pPr>
        <w:rPr>
          <w:rFonts w:ascii="Arial" w:hAnsi="Arial" w:cs="Arial"/>
          <w:sz w:val="20"/>
          <w:szCs w:val="20"/>
        </w:rPr>
      </w:pPr>
    </w:p>
    <w:p w:rsidR="00C54BD8" w:rsidRDefault="00C54BD8" w:rsidP="00E135E4">
      <w:pPr>
        <w:spacing w:after="60"/>
        <w:ind w:left="1426" w:hanging="1426"/>
        <w:rPr>
          <w:rFonts w:ascii="Arial" w:hAnsi="Arial" w:cs="Arial"/>
          <w:b/>
          <w:sz w:val="20"/>
          <w:lang w:eastAsia="ko-KR"/>
        </w:rPr>
      </w:pPr>
      <w:r>
        <w:rPr>
          <w:rFonts w:ascii="Arial" w:hAnsi="Arial" w:cs="Arial"/>
          <w:b/>
          <w:sz w:val="20"/>
          <w:lang w:eastAsia="ko-KR"/>
        </w:rPr>
        <w:t xml:space="preserve">Proposal </w:t>
      </w:r>
      <w:r w:rsidR="0034106C">
        <w:rPr>
          <w:rFonts w:ascii="Arial" w:hAnsi="Arial" w:cs="Arial"/>
          <w:b/>
          <w:sz w:val="20"/>
          <w:lang w:eastAsia="ko-KR"/>
        </w:rPr>
        <w:t>2</w:t>
      </w:r>
      <w:r>
        <w:rPr>
          <w:rFonts w:ascii="Arial" w:hAnsi="Arial" w:cs="Arial"/>
          <w:b/>
          <w:sz w:val="20"/>
          <w:lang w:eastAsia="ko-KR"/>
        </w:rPr>
        <w:tab/>
        <w:t>RAN2 is requested to discuss and conclude whether:</w:t>
      </w:r>
    </w:p>
    <w:p w:rsidR="00C54BD8" w:rsidRDefault="00C54BD8" w:rsidP="00C54BD8">
      <w:pPr>
        <w:pStyle w:val="ListParagraph"/>
        <w:numPr>
          <w:ilvl w:val="0"/>
          <w:numId w:val="20"/>
        </w:numPr>
        <w:rPr>
          <w:rFonts w:ascii="Arial" w:hAnsi="Arial" w:cs="Arial"/>
          <w:lang w:eastAsia="ko-KR"/>
        </w:rPr>
      </w:pPr>
      <w:r>
        <w:rPr>
          <w:rFonts w:ascii="Arial" w:hAnsi="Arial" w:cs="Arial"/>
          <w:lang w:eastAsia="ko-KR"/>
        </w:rPr>
        <w:t>N</w:t>
      </w:r>
      <w:r w:rsidRPr="00C54BD8">
        <w:rPr>
          <w:rFonts w:ascii="Arial" w:hAnsi="Arial" w:cs="Arial"/>
          <w:lang w:eastAsia="ko-KR"/>
        </w:rPr>
        <w:t>etwork may configure measurements purely for I</w:t>
      </w:r>
      <w:r>
        <w:rPr>
          <w:rFonts w:ascii="Arial" w:hAnsi="Arial" w:cs="Arial"/>
          <w:lang w:eastAsia="ko-KR"/>
        </w:rPr>
        <w:t xml:space="preserve">mmediate </w:t>
      </w:r>
      <w:r w:rsidRPr="00C54BD8">
        <w:rPr>
          <w:rFonts w:ascii="Arial" w:hAnsi="Arial" w:cs="Arial"/>
          <w:lang w:eastAsia="ko-KR"/>
        </w:rPr>
        <w:t>MDT reaso</w:t>
      </w:r>
      <w:r>
        <w:rPr>
          <w:rFonts w:ascii="Arial" w:hAnsi="Arial" w:cs="Arial"/>
          <w:lang w:eastAsia="ko-KR"/>
        </w:rPr>
        <w:t>ns</w:t>
      </w:r>
    </w:p>
    <w:p w:rsidR="00C54BD8" w:rsidRPr="00C54BD8" w:rsidRDefault="00C54BD8" w:rsidP="00C54BD8">
      <w:pPr>
        <w:pStyle w:val="ListParagraph"/>
        <w:numPr>
          <w:ilvl w:val="0"/>
          <w:numId w:val="20"/>
        </w:numPr>
        <w:rPr>
          <w:rFonts w:ascii="Arial" w:hAnsi="Arial" w:cs="Arial"/>
          <w:lang w:eastAsia="ko-KR"/>
        </w:rPr>
      </w:pPr>
      <w:r>
        <w:rPr>
          <w:rFonts w:ascii="Arial" w:hAnsi="Arial" w:cs="Arial"/>
          <w:lang w:eastAsia="ko-KR"/>
        </w:rPr>
        <w:t xml:space="preserve">If so, whether it should be possible to avoid that an ongoing </w:t>
      </w:r>
      <w:r w:rsidRPr="00C54BD8">
        <w:rPr>
          <w:rFonts w:ascii="Arial" w:hAnsi="Arial" w:cs="Arial"/>
          <w:lang w:eastAsia="ko-KR"/>
        </w:rPr>
        <w:t>I</w:t>
      </w:r>
      <w:r>
        <w:rPr>
          <w:rFonts w:ascii="Arial" w:hAnsi="Arial" w:cs="Arial"/>
          <w:lang w:eastAsia="ko-KR"/>
        </w:rPr>
        <w:t xml:space="preserve">mmediate </w:t>
      </w:r>
      <w:r w:rsidRPr="00C54BD8">
        <w:rPr>
          <w:rFonts w:ascii="Arial" w:hAnsi="Arial" w:cs="Arial"/>
          <w:lang w:eastAsia="ko-KR"/>
        </w:rPr>
        <w:t xml:space="preserve">MDT </w:t>
      </w:r>
      <w:r>
        <w:rPr>
          <w:rFonts w:ascii="Arial" w:hAnsi="Arial" w:cs="Arial"/>
          <w:lang w:eastAsia="ko-KR"/>
        </w:rPr>
        <w:t xml:space="preserve">measurement prevents configuration of a regular </w:t>
      </w:r>
      <w:proofErr w:type="spellStart"/>
      <w:r>
        <w:rPr>
          <w:rFonts w:ascii="Arial" w:hAnsi="Arial" w:cs="Arial"/>
          <w:lang w:eastAsia="ko-KR"/>
        </w:rPr>
        <w:t>regular</w:t>
      </w:r>
      <w:proofErr w:type="spellEnd"/>
      <w:r>
        <w:rPr>
          <w:rFonts w:ascii="Arial" w:hAnsi="Arial" w:cs="Arial"/>
          <w:lang w:eastAsia="ko-KR"/>
        </w:rPr>
        <w:t xml:space="preserve"> RRM measurements</w:t>
      </w:r>
    </w:p>
    <w:p w:rsidR="00E43A37" w:rsidRDefault="00E43A37" w:rsidP="009D2214">
      <w:pPr>
        <w:rPr>
          <w:rFonts w:ascii="Arial" w:hAnsi="Arial" w:cs="Arial"/>
          <w:sz w:val="20"/>
          <w:szCs w:val="20"/>
        </w:rPr>
      </w:pPr>
    </w:p>
    <w:p w:rsidR="003D5E2D" w:rsidRDefault="003D5E2D" w:rsidP="009D2214">
      <w:pPr>
        <w:rPr>
          <w:rFonts w:ascii="Arial" w:hAnsi="Arial" w:cs="Arial"/>
          <w:sz w:val="20"/>
          <w:szCs w:val="20"/>
        </w:rPr>
      </w:pPr>
      <w:r>
        <w:rPr>
          <w:rFonts w:ascii="Arial" w:hAnsi="Arial" w:cs="Arial"/>
          <w:sz w:val="20"/>
          <w:szCs w:val="20"/>
        </w:rPr>
        <w:t>Following table provides an overview of the inter-node coordination regarding measurements.</w:t>
      </w:r>
    </w:p>
    <w:p w:rsidR="00C54BD8" w:rsidRDefault="00C54BD8" w:rsidP="009D2214">
      <w:pPr>
        <w:rPr>
          <w:rFonts w:ascii="Arial" w:hAnsi="Arial" w:cs="Arial"/>
          <w:sz w:val="20"/>
          <w:szCs w:val="20"/>
        </w:rPr>
      </w:pPr>
    </w:p>
    <w:tbl>
      <w:tblPr>
        <w:tblStyle w:val="TableGrid"/>
        <w:tblW w:w="0" w:type="auto"/>
        <w:tblLook w:val="04A0" w:firstRow="1" w:lastRow="0" w:firstColumn="1" w:lastColumn="0" w:noHBand="0" w:noVBand="1"/>
      </w:tblPr>
      <w:tblGrid>
        <w:gridCol w:w="3258"/>
        <w:gridCol w:w="3510"/>
        <w:gridCol w:w="3915"/>
      </w:tblGrid>
      <w:tr w:rsidR="00C54BD8" w:rsidTr="003D5E2D">
        <w:tc>
          <w:tcPr>
            <w:tcW w:w="3258" w:type="dxa"/>
          </w:tcPr>
          <w:p w:rsidR="00C54BD8" w:rsidRDefault="00C54BD8" w:rsidP="009D2214">
            <w:pPr>
              <w:rPr>
                <w:rFonts w:ascii="Arial" w:hAnsi="Arial" w:cs="Arial"/>
                <w:sz w:val="20"/>
                <w:szCs w:val="20"/>
              </w:rPr>
            </w:pPr>
            <w:r>
              <w:rPr>
                <w:rFonts w:ascii="Arial" w:hAnsi="Arial" w:cs="Arial"/>
                <w:sz w:val="20"/>
                <w:szCs w:val="20"/>
              </w:rPr>
              <w:t>MN to SN</w:t>
            </w:r>
          </w:p>
        </w:tc>
        <w:tc>
          <w:tcPr>
            <w:tcW w:w="3510" w:type="dxa"/>
          </w:tcPr>
          <w:p w:rsidR="00C54BD8" w:rsidRDefault="00C54BD8" w:rsidP="009D2214">
            <w:pPr>
              <w:rPr>
                <w:rFonts w:ascii="Arial" w:hAnsi="Arial" w:cs="Arial"/>
                <w:sz w:val="20"/>
                <w:szCs w:val="20"/>
              </w:rPr>
            </w:pPr>
            <w:r>
              <w:rPr>
                <w:rFonts w:ascii="Arial" w:hAnsi="Arial" w:cs="Arial"/>
                <w:sz w:val="20"/>
                <w:szCs w:val="20"/>
              </w:rPr>
              <w:t>SN to MN (re-negotiation)</w:t>
            </w:r>
          </w:p>
        </w:tc>
        <w:tc>
          <w:tcPr>
            <w:tcW w:w="3915" w:type="dxa"/>
          </w:tcPr>
          <w:p w:rsidR="00C54BD8" w:rsidRDefault="003D5E2D" w:rsidP="009D2214">
            <w:pPr>
              <w:rPr>
                <w:rFonts w:ascii="Arial" w:hAnsi="Arial" w:cs="Arial"/>
                <w:sz w:val="20"/>
                <w:szCs w:val="20"/>
              </w:rPr>
            </w:pPr>
            <w:r>
              <w:rPr>
                <w:rFonts w:ascii="Arial" w:hAnsi="Arial" w:cs="Arial"/>
                <w:sz w:val="20"/>
                <w:szCs w:val="20"/>
              </w:rPr>
              <w:t>Remarks</w:t>
            </w:r>
          </w:p>
        </w:tc>
      </w:tr>
      <w:tr w:rsidR="003D5E2D" w:rsidTr="003D5E2D">
        <w:tc>
          <w:tcPr>
            <w:tcW w:w="3258" w:type="dxa"/>
          </w:tcPr>
          <w:p w:rsidR="003D5E2D" w:rsidRDefault="003D5E2D" w:rsidP="009D2214">
            <w:pPr>
              <w:rPr>
                <w:rFonts w:ascii="Arial" w:hAnsi="Arial" w:cs="Arial"/>
                <w:sz w:val="20"/>
                <w:szCs w:val="20"/>
              </w:rPr>
            </w:pPr>
            <w:proofErr w:type="spellStart"/>
            <w:r w:rsidRPr="003D5E2D">
              <w:rPr>
                <w:rFonts w:ascii="Arial" w:hAnsi="Arial" w:cs="Arial"/>
                <w:sz w:val="20"/>
                <w:szCs w:val="20"/>
              </w:rPr>
              <w:t>maxMeasFreqsSCG</w:t>
            </w:r>
            <w:proofErr w:type="spellEnd"/>
          </w:p>
        </w:tc>
        <w:tc>
          <w:tcPr>
            <w:tcW w:w="3510" w:type="dxa"/>
          </w:tcPr>
          <w:p w:rsidR="003D5E2D" w:rsidRDefault="003D5E2D" w:rsidP="003D5E2D">
            <w:pPr>
              <w:rPr>
                <w:rFonts w:ascii="Arial" w:hAnsi="Arial" w:cs="Arial"/>
                <w:sz w:val="20"/>
                <w:szCs w:val="20"/>
              </w:rPr>
            </w:pPr>
            <w:r>
              <w:rPr>
                <w:rFonts w:ascii="Arial" w:hAnsi="Arial" w:cs="Arial"/>
                <w:sz w:val="20"/>
                <w:szCs w:val="20"/>
              </w:rPr>
              <w:t>Re-negotiation not supported</w:t>
            </w:r>
          </w:p>
        </w:tc>
        <w:tc>
          <w:tcPr>
            <w:tcW w:w="3915" w:type="dxa"/>
          </w:tcPr>
          <w:p w:rsidR="003D5E2D" w:rsidRDefault="003D5E2D" w:rsidP="009D2214">
            <w:pPr>
              <w:rPr>
                <w:rFonts w:ascii="Arial" w:hAnsi="Arial" w:cs="Arial"/>
                <w:sz w:val="20"/>
                <w:szCs w:val="20"/>
              </w:rPr>
            </w:pPr>
            <w:r>
              <w:rPr>
                <w:rFonts w:ascii="Arial" w:hAnsi="Arial" w:cs="Arial"/>
                <w:sz w:val="20"/>
                <w:szCs w:val="20"/>
              </w:rPr>
              <w:t>Maximum number of frequencies SN can configure measurements for</w:t>
            </w:r>
          </w:p>
        </w:tc>
      </w:tr>
      <w:tr w:rsidR="003D5E2D" w:rsidTr="003D5E2D">
        <w:tc>
          <w:tcPr>
            <w:tcW w:w="3258" w:type="dxa"/>
          </w:tcPr>
          <w:p w:rsidR="003D5E2D" w:rsidRDefault="003D5E2D" w:rsidP="003F74C4">
            <w:pPr>
              <w:rPr>
                <w:rFonts w:ascii="Arial" w:hAnsi="Arial" w:cs="Arial"/>
                <w:sz w:val="20"/>
                <w:szCs w:val="20"/>
              </w:rPr>
            </w:pPr>
            <w:proofErr w:type="spellStart"/>
            <w:r w:rsidRPr="003D5E2D">
              <w:rPr>
                <w:rFonts w:ascii="Arial" w:hAnsi="Arial" w:cs="Arial"/>
                <w:sz w:val="20"/>
                <w:szCs w:val="20"/>
              </w:rPr>
              <w:t>maxIntraFreqMeasIdentitiesSCG</w:t>
            </w:r>
            <w:proofErr w:type="spellEnd"/>
          </w:p>
        </w:tc>
        <w:tc>
          <w:tcPr>
            <w:tcW w:w="3510" w:type="dxa"/>
          </w:tcPr>
          <w:p w:rsidR="003D5E2D" w:rsidRPr="00C54BD8" w:rsidRDefault="003D5E2D" w:rsidP="003F74C4">
            <w:pPr>
              <w:rPr>
                <w:rFonts w:ascii="Arial" w:hAnsi="Arial" w:cs="Arial"/>
                <w:sz w:val="20"/>
                <w:szCs w:val="20"/>
              </w:rPr>
            </w:pPr>
            <w:proofErr w:type="spellStart"/>
            <w:r w:rsidRPr="00C54BD8">
              <w:rPr>
                <w:rFonts w:ascii="Arial" w:hAnsi="Arial" w:cs="Arial"/>
                <w:sz w:val="20"/>
                <w:szCs w:val="20"/>
              </w:rPr>
              <w:t>requestedMaxIntraFreqMeasIdSCG</w:t>
            </w:r>
            <w:proofErr w:type="spellEnd"/>
          </w:p>
        </w:tc>
        <w:tc>
          <w:tcPr>
            <w:tcW w:w="3915" w:type="dxa"/>
          </w:tcPr>
          <w:p w:rsidR="003D5E2D" w:rsidRDefault="003D5E2D" w:rsidP="003F74C4">
            <w:pPr>
              <w:rPr>
                <w:rFonts w:ascii="Arial" w:hAnsi="Arial" w:cs="Arial"/>
                <w:sz w:val="20"/>
                <w:szCs w:val="20"/>
              </w:rPr>
            </w:pPr>
            <w:r>
              <w:rPr>
                <w:rFonts w:ascii="Arial" w:hAnsi="Arial" w:cs="Arial"/>
                <w:sz w:val="20"/>
                <w:szCs w:val="20"/>
              </w:rPr>
              <w:t>Number of measurements per serving frequency (common value)</w:t>
            </w:r>
          </w:p>
        </w:tc>
      </w:tr>
      <w:tr w:rsidR="00C54BD8" w:rsidTr="003D5E2D">
        <w:tc>
          <w:tcPr>
            <w:tcW w:w="3258" w:type="dxa"/>
          </w:tcPr>
          <w:p w:rsidR="003D5E2D" w:rsidRDefault="003D5E2D" w:rsidP="009D2214">
            <w:pPr>
              <w:rPr>
                <w:rFonts w:ascii="Arial" w:hAnsi="Arial" w:cs="Arial"/>
                <w:sz w:val="20"/>
                <w:szCs w:val="20"/>
              </w:rPr>
            </w:pPr>
            <w:proofErr w:type="spellStart"/>
            <w:r w:rsidRPr="003D5E2D">
              <w:rPr>
                <w:rFonts w:ascii="Arial" w:hAnsi="Arial" w:cs="Arial"/>
                <w:sz w:val="20"/>
                <w:szCs w:val="20"/>
              </w:rPr>
              <w:t>maxInterFreqMeasIdentitiesSCG</w:t>
            </w:r>
            <w:proofErr w:type="spellEnd"/>
          </w:p>
        </w:tc>
        <w:tc>
          <w:tcPr>
            <w:tcW w:w="3510" w:type="dxa"/>
          </w:tcPr>
          <w:p w:rsidR="00C54BD8" w:rsidRDefault="00C54BD8" w:rsidP="009D2214">
            <w:pPr>
              <w:rPr>
                <w:rFonts w:ascii="Arial" w:hAnsi="Arial" w:cs="Arial"/>
                <w:sz w:val="20"/>
                <w:szCs w:val="20"/>
              </w:rPr>
            </w:pPr>
            <w:proofErr w:type="spellStart"/>
            <w:r w:rsidRPr="00C54BD8">
              <w:rPr>
                <w:rFonts w:ascii="Arial" w:hAnsi="Arial" w:cs="Arial"/>
                <w:sz w:val="20"/>
                <w:szCs w:val="20"/>
              </w:rPr>
              <w:t>requestedMaxInterFreqMeasIdSCG</w:t>
            </w:r>
            <w:proofErr w:type="spellEnd"/>
          </w:p>
        </w:tc>
        <w:tc>
          <w:tcPr>
            <w:tcW w:w="3915" w:type="dxa"/>
          </w:tcPr>
          <w:p w:rsidR="00C54BD8" w:rsidRDefault="00C54BD8" w:rsidP="00C54BD8">
            <w:pPr>
              <w:rPr>
                <w:rFonts w:ascii="Arial" w:hAnsi="Arial" w:cs="Arial"/>
                <w:sz w:val="20"/>
                <w:szCs w:val="20"/>
              </w:rPr>
            </w:pPr>
            <w:r>
              <w:rPr>
                <w:rFonts w:ascii="Arial" w:hAnsi="Arial" w:cs="Arial"/>
                <w:sz w:val="20"/>
                <w:szCs w:val="20"/>
              </w:rPr>
              <w:t xml:space="preserve">Number of measurements per </w:t>
            </w:r>
            <w:r w:rsidR="003D5E2D">
              <w:rPr>
                <w:rFonts w:ascii="Arial" w:hAnsi="Arial" w:cs="Arial"/>
                <w:sz w:val="20"/>
                <w:szCs w:val="20"/>
              </w:rPr>
              <w:t>non-serving frequency</w:t>
            </w:r>
            <w:r>
              <w:rPr>
                <w:rFonts w:ascii="Arial" w:hAnsi="Arial" w:cs="Arial"/>
                <w:sz w:val="20"/>
                <w:szCs w:val="20"/>
              </w:rPr>
              <w:t xml:space="preserve"> (common value)</w:t>
            </w:r>
          </w:p>
        </w:tc>
      </w:tr>
    </w:tbl>
    <w:p w:rsidR="00C54BD8" w:rsidRDefault="00C54BD8" w:rsidP="009D2214">
      <w:pPr>
        <w:rPr>
          <w:rFonts w:ascii="Arial" w:hAnsi="Arial" w:cs="Arial"/>
          <w:sz w:val="20"/>
          <w:szCs w:val="20"/>
        </w:rPr>
      </w:pPr>
    </w:p>
    <w:p w:rsidR="009C47F0" w:rsidRDefault="003D5E2D" w:rsidP="00E43A37">
      <w:pPr>
        <w:rPr>
          <w:rFonts w:ascii="Arial" w:hAnsi="Arial" w:cs="Arial"/>
          <w:sz w:val="20"/>
          <w:szCs w:val="20"/>
        </w:rPr>
      </w:pPr>
      <w:r>
        <w:rPr>
          <w:rFonts w:ascii="Arial" w:hAnsi="Arial" w:cs="Arial"/>
          <w:sz w:val="20"/>
          <w:szCs w:val="20"/>
        </w:rPr>
        <w:t>The current inter-node coordination does not distinguish for which purpose a node performs a measurement. As a result, it can happen that SN would like to configure a measurement for regular RRM while this is not possible given the measurements already taken by MN. It might however be that one of the measurements used by MN concerns Immediate MDT</w:t>
      </w:r>
      <w:r w:rsidR="009C47F0">
        <w:rPr>
          <w:rFonts w:ascii="Arial" w:hAnsi="Arial" w:cs="Arial"/>
          <w:sz w:val="20"/>
          <w:szCs w:val="20"/>
        </w:rPr>
        <w:t>.</w:t>
      </w:r>
      <w:r>
        <w:rPr>
          <w:rFonts w:ascii="Arial" w:hAnsi="Arial" w:cs="Arial"/>
          <w:sz w:val="20"/>
          <w:szCs w:val="20"/>
        </w:rPr>
        <w:t xml:space="preserve"> </w:t>
      </w:r>
      <w:r w:rsidR="009C47F0">
        <w:rPr>
          <w:rFonts w:ascii="Arial" w:hAnsi="Arial" w:cs="Arial"/>
          <w:sz w:val="20"/>
          <w:szCs w:val="20"/>
        </w:rPr>
        <w:t>S</w:t>
      </w:r>
      <w:r>
        <w:rPr>
          <w:rFonts w:ascii="Arial" w:hAnsi="Arial" w:cs="Arial"/>
          <w:sz w:val="20"/>
          <w:szCs w:val="20"/>
        </w:rPr>
        <w:t>uch a case</w:t>
      </w:r>
      <w:r w:rsidR="009C47F0">
        <w:rPr>
          <w:rFonts w:ascii="Arial" w:hAnsi="Arial" w:cs="Arial"/>
          <w:sz w:val="20"/>
          <w:szCs w:val="20"/>
        </w:rPr>
        <w:t xml:space="preserve"> in which an MDT measurement blocks a regular RRM measurement may happen. It would be possible to avoid such sub-optimal behavior by introducing enhancements. </w:t>
      </w:r>
      <w:r w:rsidR="009C47F0">
        <w:rPr>
          <w:rFonts w:ascii="Arial" w:hAnsi="Arial" w:cs="Arial"/>
          <w:sz w:val="20"/>
          <w:szCs w:val="20"/>
          <w:lang w:eastAsia="ko-KR"/>
        </w:rPr>
        <w:t>We see the following options:</w:t>
      </w:r>
    </w:p>
    <w:p w:rsidR="009C47F0" w:rsidRDefault="009C47F0" w:rsidP="00E43A37">
      <w:pPr>
        <w:rPr>
          <w:rFonts w:ascii="Arial" w:hAnsi="Arial" w:cs="Arial"/>
          <w:sz w:val="20"/>
          <w:szCs w:val="20"/>
        </w:rPr>
      </w:pPr>
    </w:p>
    <w:p w:rsidR="009C47F0" w:rsidRDefault="009C47F0" w:rsidP="009C47F0">
      <w:pPr>
        <w:numPr>
          <w:ilvl w:val="0"/>
          <w:numId w:val="5"/>
        </w:numPr>
        <w:spacing w:after="120"/>
        <w:rPr>
          <w:rFonts w:ascii="Arial" w:hAnsi="Arial" w:cs="Arial"/>
          <w:sz w:val="20"/>
          <w:szCs w:val="20"/>
          <w:lang w:eastAsia="ko-KR"/>
        </w:rPr>
      </w:pPr>
      <w:r>
        <w:rPr>
          <w:rFonts w:ascii="Arial" w:hAnsi="Arial" w:cs="Arial"/>
          <w:sz w:val="20"/>
          <w:szCs w:val="20"/>
          <w:lang w:eastAsia="ko-KR"/>
        </w:rPr>
        <w:t xml:space="preserve">Option 1: Introduce re-negotiation solely for regular RRM i.e. clarify that the request from </w:t>
      </w:r>
      <w:r w:rsidRPr="00CA30EB">
        <w:rPr>
          <w:rFonts w:ascii="Arial" w:hAnsi="Arial" w:cs="Arial"/>
          <w:sz w:val="20"/>
          <w:szCs w:val="20"/>
          <w:lang w:eastAsia="ko-KR"/>
        </w:rPr>
        <w:t xml:space="preserve">SN </w:t>
      </w:r>
      <w:r>
        <w:rPr>
          <w:rFonts w:ascii="Arial" w:hAnsi="Arial" w:cs="Arial"/>
          <w:sz w:val="20"/>
          <w:szCs w:val="20"/>
          <w:lang w:eastAsia="ko-KR"/>
        </w:rPr>
        <w:t>concerns measurements for regular RRM purposes</w:t>
      </w:r>
    </w:p>
    <w:p w:rsidR="009C47F0" w:rsidRDefault="009C47F0" w:rsidP="009C47F0">
      <w:pPr>
        <w:numPr>
          <w:ilvl w:val="0"/>
          <w:numId w:val="5"/>
        </w:numPr>
        <w:spacing w:after="120"/>
        <w:rPr>
          <w:rFonts w:ascii="Arial" w:hAnsi="Arial" w:cs="Arial"/>
          <w:sz w:val="20"/>
          <w:szCs w:val="20"/>
          <w:lang w:eastAsia="ko-KR"/>
        </w:rPr>
      </w:pPr>
      <w:r>
        <w:rPr>
          <w:rFonts w:ascii="Arial" w:hAnsi="Arial" w:cs="Arial"/>
          <w:sz w:val="20"/>
          <w:szCs w:val="20"/>
          <w:lang w:eastAsia="ko-KR"/>
        </w:rPr>
        <w:t>Option 2: Only enhance the re-negotiation i.e. either by adding a field indicating the measurement type for which re-negotiation is requested or by adding separate request fields for immediate MDT</w:t>
      </w:r>
    </w:p>
    <w:p w:rsidR="009C47F0" w:rsidRDefault="009C47F0" w:rsidP="009C47F0">
      <w:pPr>
        <w:numPr>
          <w:ilvl w:val="0"/>
          <w:numId w:val="5"/>
        </w:numPr>
        <w:spacing w:after="120"/>
        <w:rPr>
          <w:rFonts w:ascii="Arial" w:hAnsi="Arial" w:cs="Arial"/>
          <w:sz w:val="20"/>
          <w:szCs w:val="20"/>
          <w:lang w:eastAsia="ko-KR"/>
        </w:rPr>
      </w:pPr>
      <w:r>
        <w:rPr>
          <w:rFonts w:ascii="Arial" w:hAnsi="Arial" w:cs="Arial"/>
          <w:sz w:val="20"/>
          <w:szCs w:val="20"/>
          <w:lang w:eastAsia="ko-KR"/>
        </w:rPr>
        <w:t>Option 3: Enhance both the MN indicated restrictions and the SN requested values (re-negotiation) i.e. for both add separate fields for immediate MDT</w:t>
      </w:r>
    </w:p>
    <w:p w:rsidR="009C47F0" w:rsidRDefault="009C47F0" w:rsidP="00E43A37">
      <w:pPr>
        <w:rPr>
          <w:rFonts w:ascii="Arial" w:hAnsi="Arial" w:cs="Arial"/>
          <w:sz w:val="20"/>
          <w:szCs w:val="20"/>
        </w:rPr>
      </w:pPr>
      <w:proofErr w:type="spellStart"/>
      <w:r>
        <w:rPr>
          <w:rFonts w:ascii="Arial" w:hAnsi="Arial" w:cs="Arial"/>
          <w:sz w:val="20"/>
          <w:szCs w:val="20"/>
        </w:rPr>
        <w:t>Altoghether</w:t>
      </w:r>
      <w:proofErr w:type="spellEnd"/>
      <w:r>
        <w:rPr>
          <w:rFonts w:ascii="Arial" w:hAnsi="Arial" w:cs="Arial"/>
          <w:sz w:val="20"/>
          <w:szCs w:val="20"/>
        </w:rPr>
        <w:t xml:space="preserve"> we propose:</w:t>
      </w:r>
    </w:p>
    <w:p w:rsidR="009C47F0" w:rsidRDefault="009C47F0" w:rsidP="00E43A37">
      <w:pPr>
        <w:rPr>
          <w:rFonts w:ascii="Arial" w:hAnsi="Arial" w:cs="Arial"/>
          <w:sz w:val="20"/>
          <w:szCs w:val="20"/>
        </w:rPr>
      </w:pPr>
    </w:p>
    <w:p w:rsidR="009C47F0" w:rsidRDefault="009C47F0" w:rsidP="009C47F0">
      <w:pPr>
        <w:spacing w:after="180"/>
        <w:ind w:left="1426" w:hanging="1426"/>
        <w:rPr>
          <w:rFonts w:ascii="Arial" w:hAnsi="Arial" w:cs="Arial"/>
          <w:b/>
          <w:sz w:val="20"/>
          <w:lang w:eastAsia="ko-KR"/>
        </w:rPr>
      </w:pPr>
      <w:r>
        <w:rPr>
          <w:rFonts w:ascii="Arial" w:hAnsi="Arial" w:cs="Arial"/>
          <w:b/>
          <w:sz w:val="20"/>
          <w:lang w:eastAsia="ko-KR"/>
        </w:rPr>
        <w:t xml:space="preserve">Proposal </w:t>
      </w:r>
      <w:r w:rsidR="0034106C">
        <w:rPr>
          <w:rFonts w:ascii="Arial" w:hAnsi="Arial" w:cs="Arial"/>
          <w:b/>
          <w:sz w:val="20"/>
          <w:lang w:eastAsia="ko-KR"/>
        </w:rPr>
        <w:t>3</w:t>
      </w:r>
      <w:r>
        <w:rPr>
          <w:rFonts w:ascii="Arial" w:hAnsi="Arial" w:cs="Arial"/>
          <w:b/>
          <w:sz w:val="20"/>
          <w:lang w:eastAsia="ko-KR"/>
        </w:rPr>
        <w:tab/>
        <w:t xml:space="preserve">RAN2 is requested to discuss and conclude </w:t>
      </w:r>
      <w:r w:rsidR="00E135E4">
        <w:rPr>
          <w:rFonts w:ascii="Arial" w:hAnsi="Arial" w:cs="Arial"/>
          <w:b/>
          <w:sz w:val="20"/>
          <w:lang w:eastAsia="ko-KR"/>
        </w:rPr>
        <w:t xml:space="preserve">which measurement coordination option is </w:t>
      </w:r>
      <w:r w:rsidR="0034106C">
        <w:rPr>
          <w:rFonts w:ascii="Arial" w:hAnsi="Arial" w:cs="Arial"/>
          <w:b/>
          <w:sz w:val="20"/>
          <w:lang w:eastAsia="ko-KR"/>
        </w:rPr>
        <w:t xml:space="preserve">appropriate </w:t>
      </w:r>
      <w:r w:rsidR="00E135E4">
        <w:rPr>
          <w:rFonts w:ascii="Arial" w:hAnsi="Arial" w:cs="Arial"/>
          <w:b/>
          <w:sz w:val="20"/>
          <w:lang w:eastAsia="ko-KR"/>
        </w:rPr>
        <w:t>for R17</w:t>
      </w:r>
      <w:r>
        <w:rPr>
          <w:rFonts w:ascii="Arial" w:hAnsi="Arial" w:cs="Arial"/>
          <w:b/>
          <w:sz w:val="20"/>
          <w:lang w:eastAsia="ko-KR"/>
        </w:rPr>
        <w:t>:</w:t>
      </w:r>
    </w:p>
    <w:p w:rsidR="009C47F0" w:rsidRDefault="00E135E4" w:rsidP="00E135E4">
      <w:pPr>
        <w:pStyle w:val="ListParagraph"/>
        <w:numPr>
          <w:ilvl w:val="0"/>
          <w:numId w:val="20"/>
        </w:numPr>
        <w:rPr>
          <w:rFonts w:ascii="Arial" w:hAnsi="Arial" w:cs="Arial"/>
          <w:lang w:eastAsia="ko-KR"/>
        </w:rPr>
      </w:pPr>
      <w:r w:rsidRPr="00E135E4">
        <w:rPr>
          <w:rFonts w:ascii="Arial" w:hAnsi="Arial" w:cs="Arial"/>
          <w:lang w:eastAsia="ko-KR"/>
        </w:rPr>
        <w:t>No additional inter-node signalling i.e. If MN configures IMM MDT specific measurements, this will affect the measurements SN can configure for mobility</w:t>
      </w:r>
    </w:p>
    <w:p w:rsidR="009C47F0" w:rsidRDefault="00E135E4" w:rsidP="00E135E4">
      <w:pPr>
        <w:pStyle w:val="ListParagraph"/>
        <w:numPr>
          <w:ilvl w:val="0"/>
          <w:numId w:val="20"/>
        </w:numPr>
        <w:rPr>
          <w:rFonts w:ascii="Arial" w:hAnsi="Arial" w:cs="Arial"/>
          <w:lang w:eastAsia="ko-KR"/>
        </w:rPr>
      </w:pPr>
      <w:r w:rsidRPr="00E135E4">
        <w:rPr>
          <w:rFonts w:ascii="Arial" w:hAnsi="Arial" w:cs="Arial"/>
          <w:lang w:eastAsia="ko-KR"/>
        </w:rPr>
        <w:t>Clarify that SN when SN request for more measurements, this only concerns measurements that are not for IMM MDT</w:t>
      </w:r>
    </w:p>
    <w:p w:rsidR="00E135E4" w:rsidRPr="00C54BD8" w:rsidRDefault="00E135E4" w:rsidP="00E135E4">
      <w:pPr>
        <w:pStyle w:val="ListParagraph"/>
        <w:numPr>
          <w:ilvl w:val="0"/>
          <w:numId w:val="20"/>
        </w:numPr>
        <w:rPr>
          <w:rFonts w:ascii="Arial" w:hAnsi="Arial" w:cs="Arial"/>
          <w:lang w:eastAsia="ko-KR"/>
        </w:rPr>
      </w:pPr>
      <w:r w:rsidRPr="00E135E4">
        <w:rPr>
          <w:rFonts w:ascii="Arial" w:hAnsi="Arial" w:cs="Arial"/>
          <w:lang w:eastAsia="ko-KR"/>
        </w:rPr>
        <w:t>Introduce separate fields for coordination of IMM MDT related measurements</w:t>
      </w:r>
    </w:p>
    <w:p w:rsidR="009C47F0" w:rsidRDefault="009C47F0" w:rsidP="009C47F0">
      <w:pPr>
        <w:rPr>
          <w:rFonts w:ascii="Arial" w:hAnsi="Arial" w:cs="Arial"/>
          <w:sz w:val="20"/>
          <w:szCs w:val="20"/>
        </w:rPr>
      </w:pPr>
    </w:p>
    <w:p w:rsidR="001C7DDB" w:rsidRDefault="001C7DDB" w:rsidP="001C7DDB">
      <w:pPr>
        <w:pStyle w:val="Heading1"/>
        <w:rPr>
          <w:lang w:eastAsia="ko-KR"/>
        </w:rPr>
      </w:pPr>
      <w:r w:rsidRPr="001C7DDB">
        <w:rPr>
          <w:lang w:eastAsia="ko-KR"/>
        </w:rPr>
        <w:lastRenderedPageBreak/>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Pr>
          <w:rFonts w:ascii="Arial" w:hAnsi="Arial" w:cs="Arial"/>
          <w:sz w:val="20"/>
          <w:szCs w:val="20"/>
        </w:rPr>
        <w:t xml:space="preserve">R17 </w:t>
      </w:r>
      <w:r w:rsidR="00E135E4">
        <w:rPr>
          <w:rFonts w:ascii="Arial" w:hAnsi="Arial" w:cs="Arial"/>
          <w:sz w:val="20"/>
          <w:szCs w:val="20"/>
        </w:rPr>
        <w:t xml:space="preserve">enhancements concerning </w:t>
      </w:r>
      <w:r>
        <w:rPr>
          <w:rFonts w:ascii="Arial" w:hAnsi="Arial" w:cs="Arial"/>
          <w:sz w:val="20"/>
          <w:szCs w:val="20"/>
        </w:rPr>
        <w:t xml:space="preserve">logged </w:t>
      </w:r>
      <w:r w:rsidR="00E135E4">
        <w:rPr>
          <w:rFonts w:ascii="Arial" w:hAnsi="Arial" w:cs="Arial"/>
          <w:sz w:val="20"/>
          <w:szCs w:val="20"/>
        </w:rPr>
        <w:t xml:space="preserve">and immediate </w:t>
      </w:r>
      <w:r>
        <w:rPr>
          <w:rFonts w:ascii="Arial" w:hAnsi="Arial" w:cs="Arial"/>
          <w:sz w:val="20"/>
          <w:szCs w:val="20"/>
        </w:rPr>
        <w:t xml:space="preserve">MDT </w:t>
      </w:r>
      <w:r w:rsidR="00E135E4">
        <w:rPr>
          <w:rFonts w:ascii="Arial" w:hAnsi="Arial" w:cs="Arial"/>
          <w:sz w:val="20"/>
          <w:szCs w:val="20"/>
        </w:rPr>
        <w:t>with</w:t>
      </w:r>
      <w:r>
        <w:rPr>
          <w:rFonts w:ascii="Arial" w:hAnsi="Arial" w:cs="Arial"/>
          <w:sz w:val="20"/>
          <w:szCs w:val="20"/>
        </w:rPr>
        <w:t xml:space="preserve"> MRDC</w:t>
      </w:r>
      <w:r w:rsidR="00E135E4">
        <w:rPr>
          <w:rFonts w:ascii="Arial" w:hAnsi="Arial" w:cs="Arial"/>
          <w:sz w:val="20"/>
          <w:szCs w:val="20"/>
        </w:rPr>
        <w:t>. It furthermore</w:t>
      </w:r>
      <w:r>
        <w:rPr>
          <w:rFonts w:ascii="Arial" w:hAnsi="Arial" w:cs="Arial"/>
          <w:sz w:val="20"/>
          <w:szCs w:val="20"/>
        </w:rPr>
        <w:t xml:space="preserve"> covers </w:t>
      </w:r>
      <w:r w:rsidR="00E135E4">
        <w:rPr>
          <w:rFonts w:ascii="Arial" w:hAnsi="Arial" w:cs="Arial"/>
          <w:sz w:val="20"/>
          <w:szCs w:val="20"/>
        </w:rPr>
        <w:t>some related</w:t>
      </w:r>
      <w:r>
        <w:rPr>
          <w:rFonts w:ascii="Arial" w:hAnsi="Arial" w:cs="Arial"/>
          <w:sz w:val="20"/>
          <w:szCs w:val="20"/>
        </w:rPr>
        <w:t xml:space="preserve"> </w:t>
      </w:r>
      <w:r w:rsidR="00E135E4">
        <w:rPr>
          <w:rFonts w:ascii="Arial" w:hAnsi="Arial" w:cs="Arial"/>
          <w:sz w:val="20"/>
          <w:szCs w:val="20"/>
        </w:rPr>
        <w:t>early measurement aspects</w:t>
      </w:r>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E135E4" w:rsidRDefault="00E135E4" w:rsidP="00E135E4">
      <w:pPr>
        <w:spacing w:after="180"/>
        <w:ind w:left="1426" w:hanging="1426"/>
        <w:rPr>
          <w:rFonts w:ascii="Arial" w:hAnsi="Arial" w:cs="Arial"/>
          <w:sz w:val="20"/>
          <w:szCs w:val="20"/>
          <w:lang w:eastAsia="ko-KR"/>
        </w:rPr>
      </w:pPr>
      <w:r>
        <w:rPr>
          <w:rFonts w:ascii="Arial" w:hAnsi="Arial" w:cs="Arial"/>
          <w:b/>
          <w:sz w:val="20"/>
          <w:lang w:eastAsia="ko-KR"/>
        </w:rPr>
        <w:t xml:space="preserve">Proposal </w:t>
      </w:r>
      <w:r w:rsidR="0034106C">
        <w:rPr>
          <w:rFonts w:ascii="Arial" w:hAnsi="Arial" w:cs="Arial"/>
          <w:b/>
          <w:sz w:val="20"/>
          <w:lang w:eastAsia="ko-KR"/>
        </w:rPr>
        <w:t>1</w:t>
      </w:r>
      <w:r>
        <w:rPr>
          <w:rFonts w:ascii="Arial" w:hAnsi="Arial" w:cs="Arial"/>
          <w:b/>
          <w:sz w:val="20"/>
          <w:lang w:eastAsia="ko-KR"/>
        </w:rPr>
        <w:tab/>
        <w:t xml:space="preserve">Introduce support for including </w:t>
      </w:r>
      <w:r w:rsidR="008C0BDB">
        <w:rPr>
          <w:rFonts w:ascii="Arial" w:hAnsi="Arial" w:cs="Arial"/>
          <w:b/>
          <w:sz w:val="20"/>
          <w:lang w:eastAsia="ko-KR"/>
        </w:rPr>
        <w:t xml:space="preserve">detailed </w:t>
      </w:r>
      <w:r>
        <w:rPr>
          <w:rFonts w:ascii="Arial" w:hAnsi="Arial" w:cs="Arial"/>
          <w:b/>
          <w:sz w:val="20"/>
          <w:lang w:eastAsia="ko-KR"/>
        </w:rPr>
        <w:t>location information when reporting early measurements</w:t>
      </w:r>
    </w:p>
    <w:p w:rsidR="00E135E4" w:rsidRDefault="00E135E4" w:rsidP="00E135E4">
      <w:pPr>
        <w:spacing w:after="60"/>
        <w:ind w:left="1426" w:hanging="1426"/>
        <w:rPr>
          <w:rFonts w:ascii="Arial" w:hAnsi="Arial" w:cs="Arial"/>
          <w:b/>
          <w:sz w:val="20"/>
          <w:lang w:eastAsia="ko-KR"/>
        </w:rPr>
      </w:pPr>
      <w:r>
        <w:rPr>
          <w:rFonts w:ascii="Arial" w:hAnsi="Arial" w:cs="Arial"/>
          <w:b/>
          <w:sz w:val="20"/>
          <w:lang w:eastAsia="ko-KR"/>
        </w:rPr>
        <w:t xml:space="preserve">Proposal </w:t>
      </w:r>
      <w:r w:rsidR="0034106C">
        <w:rPr>
          <w:rFonts w:ascii="Arial" w:hAnsi="Arial" w:cs="Arial"/>
          <w:b/>
          <w:sz w:val="20"/>
          <w:lang w:eastAsia="ko-KR"/>
        </w:rPr>
        <w:t>2</w:t>
      </w:r>
      <w:r>
        <w:rPr>
          <w:rFonts w:ascii="Arial" w:hAnsi="Arial" w:cs="Arial"/>
          <w:b/>
          <w:sz w:val="20"/>
          <w:lang w:eastAsia="ko-KR"/>
        </w:rPr>
        <w:tab/>
        <w:t>RAN2 is requested to discuss and conclude whether:</w:t>
      </w:r>
    </w:p>
    <w:p w:rsidR="00E135E4" w:rsidRDefault="00E135E4" w:rsidP="00E135E4">
      <w:pPr>
        <w:pStyle w:val="ListParagraph"/>
        <w:numPr>
          <w:ilvl w:val="0"/>
          <w:numId w:val="20"/>
        </w:numPr>
        <w:rPr>
          <w:rFonts w:ascii="Arial" w:hAnsi="Arial" w:cs="Arial"/>
          <w:lang w:eastAsia="ko-KR"/>
        </w:rPr>
      </w:pPr>
      <w:r>
        <w:rPr>
          <w:rFonts w:ascii="Arial" w:hAnsi="Arial" w:cs="Arial"/>
          <w:lang w:eastAsia="ko-KR"/>
        </w:rPr>
        <w:t>N</w:t>
      </w:r>
      <w:r w:rsidRPr="00C54BD8">
        <w:rPr>
          <w:rFonts w:ascii="Arial" w:hAnsi="Arial" w:cs="Arial"/>
          <w:lang w:eastAsia="ko-KR"/>
        </w:rPr>
        <w:t>etwork may configure measurements purely for I</w:t>
      </w:r>
      <w:r>
        <w:rPr>
          <w:rFonts w:ascii="Arial" w:hAnsi="Arial" w:cs="Arial"/>
          <w:lang w:eastAsia="ko-KR"/>
        </w:rPr>
        <w:t xml:space="preserve">mmediate </w:t>
      </w:r>
      <w:r w:rsidRPr="00C54BD8">
        <w:rPr>
          <w:rFonts w:ascii="Arial" w:hAnsi="Arial" w:cs="Arial"/>
          <w:lang w:eastAsia="ko-KR"/>
        </w:rPr>
        <w:t>MDT reaso</w:t>
      </w:r>
      <w:r>
        <w:rPr>
          <w:rFonts w:ascii="Arial" w:hAnsi="Arial" w:cs="Arial"/>
          <w:lang w:eastAsia="ko-KR"/>
        </w:rPr>
        <w:t>ns</w:t>
      </w:r>
    </w:p>
    <w:p w:rsidR="00E135E4" w:rsidRPr="00C54BD8" w:rsidRDefault="00E135E4" w:rsidP="00E135E4">
      <w:pPr>
        <w:pStyle w:val="ListParagraph"/>
        <w:numPr>
          <w:ilvl w:val="0"/>
          <w:numId w:val="20"/>
        </w:numPr>
        <w:rPr>
          <w:rFonts w:ascii="Arial" w:hAnsi="Arial" w:cs="Arial"/>
          <w:lang w:eastAsia="ko-KR"/>
        </w:rPr>
      </w:pPr>
      <w:r>
        <w:rPr>
          <w:rFonts w:ascii="Arial" w:hAnsi="Arial" w:cs="Arial"/>
          <w:lang w:eastAsia="ko-KR"/>
        </w:rPr>
        <w:t xml:space="preserve">If so, whether it should be possible to avoid that an ongoing </w:t>
      </w:r>
      <w:r w:rsidRPr="00C54BD8">
        <w:rPr>
          <w:rFonts w:ascii="Arial" w:hAnsi="Arial" w:cs="Arial"/>
          <w:lang w:eastAsia="ko-KR"/>
        </w:rPr>
        <w:t>I</w:t>
      </w:r>
      <w:r>
        <w:rPr>
          <w:rFonts w:ascii="Arial" w:hAnsi="Arial" w:cs="Arial"/>
          <w:lang w:eastAsia="ko-KR"/>
        </w:rPr>
        <w:t xml:space="preserve">mmediate </w:t>
      </w:r>
      <w:r w:rsidRPr="00C54BD8">
        <w:rPr>
          <w:rFonts w:ascii="Arial" w:hAnsi="Arial" w:cs="Arial"/>
          <w:lang w:eastAsia="ko-KR"/>
        </w:rPr>
        <w:t xml:space="preserve">MDT </w:t>
      </w:r>
      <w:r>
        <w:rPr>
          <w:rFonts w:ascii="Arial" w:hAnsi="Arial" w:cs="Arial"/>
          <w:lang w:eastAsia="ko-KR"/>
        </w:rPr>
        <w:t xml:space="preserve">measurement prevents configuration of a regular </w:t>
      </w:r>
      <w:proofErr w:type="spellStart"/>
      <w:r>
        <w:rPr>
          <w:rFonts w:ascii="Arial" w:hAnsi="Arial" w:cs="Arial"/>
          <w:lang w:eastAsia="ko-KR"/>
        </w:rPr>
        <w:t>regular</w:t>
      </w:r>
      <w:proofErr w:type="spellEnd"/>
      <w:r>
        <w:rPr>
          <w:rFonts w:ascii="Arial" w:hAnsi="Arial" w:cs="Arial"/>
          <w:lang w:eastAsia="ko-KR"/>
        </w:rPr>
        <w:t xml:space="preserve"> RRM measurements</w:t>
      </w:r>
    </w:p>
    <w:p w:rsidR="00E135E4" w:rsidRDefault="00E135E4" w:rsidP="00E135E4">
      <w:pPr>
        <w:spacing w:after="60"/>
        <w:ind w:left="1426" w:hanging="1426"/>
        <w:rPr>
          <w:rFonts w:ascii="Arial" w:hAnsi="Arial" w:cs="Arial"/>
          <w:b/>
          <w:sz w:val="20"/>
          <w:lang w:eastAsia="ko-KR"/>
        </w:rPr>
      </w:pPr>
      <w:r>
        <w:rPr>
          <w:rFonts w:ascii="Arial" w:hAnsi="Arial" w:cs="Arial"/>
          <w:b/>
          <w:sz w:val="20"/>
          <w:lang w:eastAsia="ko-KR"/>
        </w:rPr>
        <w:t xml:space="preserve">Proposal </w:t>
      </w:r>
      <w:r w:rsidR="0034106C">
        <w:rPr>
          <w:rFonts w:ascii="Arial" w:hAnsi="Arial" w:cs="Arial"/>
          <w:b/>
          <w:sz w:val="20"/>
          <w:lang w:eastAsia="ko-KR"/>
        </w:rPr>
        <w:t>3</w:t>
      </w:r>
      <w:r>
        <w:rPr>
          <w:rFonts w:ascii="Arial" w:hAnsi="Arial" w:cs="Arial"/>
          <w:b/>
          <w:sz w:val="20"/>
          <w:lang w:eastAsia="ko-KR"/>
        </w:rPr>
        <w:tab/>
        <w:t>RAN2 is requested to discuss and conclude which measurement coordination option is appr</w:t>
      </w:r>
      <w:r w:rsidR="0034106C">
        <w:rPr>
          <w:rFonts w:ascii="Arial" w:hAnsi="Arial" w:cs="Arial"/>
          <w:b/>
          <w:sz w:val="20"/>
          <w:lang w:eastAsia="ko-KR"/>
        </w:rPr>
        <w:t>opr</w:t>
      </w:r>
      <w:r>
        <w:rPr>
          <w:rFonts w:ascii="Arial" w:hAnsi="Arial" w:cs="Arial"/>
          <w:b/>
          <w:sz w:val="20"/>
          <w:lang w:eastAsia="ko-KR"/>
        </w:rPr>
        <w:t>ia</w:t>
      </w:r>
      <w:r w:rsidR="0034106C">
        <w:rPr>
          <w:rFonts w:ascii="Arial" w:hAnsi="Arial" w:cs="Arial"/>
          <w:b/>
          <w:sz w:val="20"/>
          <w:lang w:eastAsia="ko-KR"/>
        </w:rPr>
        <w:t>t</w:t>
      </w:r>
      <w:r>
        <w:rPr>
          <w:rFonts w:ascii="Arial" w:hAnsi="Arial" w:cs="Arial"/>
          <w:b/>
          <w:sz w:val="20"/>
          <w:lang w:eastAsia="ko-KR"/>
        </w:rPr>
        <w:t>e for R17:</w:t>
      </w:r>
    </w:p>
    <w:p w:rsidR="00E135E4" w:rsidRDefault="00E135E4" w:rsidP="00E135E4">
      <w:pPr>
        <w:pStyle w:val="ListParagraph"/>
        <w:numPr>
          <w:ilvl w:val="0"/>
          <w:numId w:val="20"/>
        </w:numPr>
        <w:rPr>
          <w:rFonts w:ascii="Arial" w:hAnsi="Arial" w:cs="Arial"/>
          <w:lang w:eastAsia="ko-KR"/>
        </w:rPr>
      </w:pPr>
      <w:r w:rsidRPr="00E135E4">
        <w:rPr>
          <w:rFonts w:ascii="Arial" w:hAnsi="Arial" w:cs="Arial"/>
          <w:lang w:eastAsia="ko-KR"/>
        </w:rPr>
        <w:t>No additional inter-node signalling i.e. If MN configures IMM MDT specific measurements, this will affect the measurements SN can configure for mobility</w:t>
      </w:r>
    </w:p>
    <w:p w:rsidR="00E135E4" w:rsidRDefault="00E135E4" w:rsidP="00E135E4">
      <w:pPr>
        <w:pStyle w:val="ListParagraph"/>
        <w:numPr>
          <w:ilvl w:val="0"/>
          <w:numId w:val="20"/>
        </w:numPr>
        <w:rPr>
          <w:rFonts w:ascii="Arial" w:hAnsi="Arial" w:cs="Arial"/>
          <w:lang w:eastAsia="ko-KR"/>
        </w:rPr>
      </w:pPr>
      <w:r w:rsidRPr="00E135E4">
        <w:rPr>
          <w:rFonts w:ascii="Arial" w:hAnsi="Arial" w:cs="Arial"/>
          <w:lang w:eastAsia="ko-KR"/>
        </w:rPr>
        <w:t>Clarify that SN when SN request for more measurements, this only concerns measurements that are not for IMM MDT</w:t>
      </w:r>
    </w:p>
    <w:p w:rsidR="00E135E4" w:rsidRPr="00C54BD8" w:rsidRDefault="00E135E4" w:rsidP="00E135E4">
      <w:pPr>
        <w:pStyle w:val="ListParagraph"/>
        <w:numPr>
          <w:ilvl w:val="0"/>
          <w:numId w:val="20"/>
        </w:numPr>
        <w:rPr>
          <w:rFonts w:ascii="Arial" w:hAnsi="Arial" w:cs="Arial"/>
          <w:lang w:eastAsia="ko-KR"/>
        </w:rPr>
      </w:pPr>
      <w:r w:rsidRPr="00E135E4">
        <w:rPr>
          <w:rFonts w:ascii="Arial" w:hAnsi="Arial" w:cs="Arial"/>
          <w:lang w:eastAsia="ko-KR"/>
        </w:rPr>
        <w:t>Introduce separate fields for coordination of IMM MDT related measurements</w:t>
      </w:r>
    </w:p>
    <w:p w:rsidR="00E135E4" w:rsidRDefault="00E135E4" w:rsidP="001759CE">
      <w:pPr>
        <w:spacing w:after="60"/>
        <w:ind w:left="1426" w:hanging="1426"/>
        <w:rPr>
          <w:rFonts w:ascii="Arial" w:hAnsi="Arial" w:cs="Arial"/>
          <w:b/>
          <w:sz w:val="20"/>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A87" w:rsidRDefault="008E4A87">
      <w:r>
        <w:separator/>
      </w:r>
    </w:p>
  </w:endnote>
  <w:endnote w:type="continuationSeparator" w:id="0">
    <w:p w:rsidR="008E4A87" w:rsidRDefault="008E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A87" w:rsidRDefault="008E4A87">
      <w:r>
        <w:separator/>
      </w:r>
    </w:p>
  </w:footnote>
  <w:footnote w:type="continuationSeparator" w:id="0">
    <w:p w:rsidR="008E4A87" w:rsidRDefault="008E4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5">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1"/>
  </w:num>
  <w:num w:numId="5">
    <w:abstractNumId w:val="4"/>
  </w:num>
  <w:num w:numId="6">
    <w:abstractNumId w:val="17"/>
  </w:num>
  <w:num w:numId="7">
    <w:abstractNumId w:val="6"/>
  </w:num>
  <w:num w:numId="8">
    <w:abstractNumId w:val="2"/>
  </w:num>
  <w:num w:numId="9">
    <w:abstractNumId w:val="3"/>
  </w:num>
  <w:num w:numId="10">
    <w:abstractNumId w:val="11"/>
  </w:num>
  <w:num w:numId="11">
    <w:abstractNumId w:val="8"/>
  </w:num>
  <w:num w:numId="12">
    <w:abstractNumId w:val="8"/>
  </w:num>
  <w:num w:numId="13">
    <w:abstractNumId w:val="9"/>
  </w:num>
  <w:num w:numId="14">
    <w:abstractNumId w:val="12"/>
  </w:num>
  <w:num w:numId="15">
    <w:abstractNumId w:val="16"/>
  </w:num>
  <w:num w:numId="16">
    <w:abstractNumId w:val="13"/>
  </w:num>
  <w:num w:numId="17">
    <w:abstractNumId w:val="14"/>
  </w:num>
  <w:num w:numId="18">
    <w:abstractNumId w:val="5"/>
  </w:num>
  <w:num w:numId="19">
    <w:abstractNumId w:val="0"/>
  </w:num>
  <w:num w:numId="2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3595C"/>
    <w:rsid w:val="0004168A"/>
    <w:rsid w:val="00045CBA"/>
    <w:rsid w:val="00052B80"/>
    <w:rsid w:val="000603B6"/>
    <w:rsid w:val="00070CA4"/>
    <w:rsid w:val="00074E49"/>
    <w:rsid w:val="00092E5E"/>
    <w:rsid w:val="000948C0"/>
    <w:rsid w:val="0009640C"/>
    <w:rsid w:val="000A6394"/>
    <w:rsid w:val="000C038A"/>
    <w:rsid w:val="000C04BD"/>
    <w:rsid w:val="000C353A"/>
    <w:rsid w:val="000C6598"/>
    <w:rsid w:val="000C6B22"/>
    <w:rsid w:val="000D2D07"/>
    <w:rsid w:val="000D5E4E"/>
    <w:rsid w:val="001029C6"/>
    <w:rsid w:val="00107586"/>
    <w:rsid w:val="00113274"/>
    <w:rsid w:val="00113CC6"/>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6924"/>
    <w:rsid w:val="00240ED9"/>
    <w:rsid w:val="00246BCC"/>
    <w:rsid w:val="00250650"/>
    <w:rsid w:val="0025598D"/>
    <w:rsid w:val="0026004D"/>
    <w:rsid w:val="002709B3"/>
    <w:rsid w:val="00270F61"/>
    <w:rsid w:val="00275D12"/>
    <w:rsid w:val="002860C4"/>
    <w:rsid w:val="00290A40"/>
    <w:rsid w:val="002A01CC"/>
    <w:rsid w:val="002B3870"/>
    <w:rsid w:val="002B5741"/>
    <w:rsid w:val="002D0C19"/>
    <w:rsid w:val="002E3702"/>
    <w:rsid w:val="002F231C"/>
    <w:rsid w:val="00305409"/>
    <w:rsid w:val="00334977"/>
    <w:rsid w:val="00335F8F"/>
    <w:rsid w:val="0034051E"/>
    <w:rsid w:val="0034106C"/>
    <w:rsid w:val="003479E4"/>
    <w:rsid w:val="00347CBB"/>
    <w:rsid w:val="003603B7"/>
    <w:rsid w:val="00362C80"/>
    <w:rsid w:val="00371501"/>
    <w:rsid w:val="00372DCC"/>
    <w:rsid w:val="00374517"/>
    <w:rsid w:val="0037519C"/>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C4A34"/>
    <w:rsid w:val="003D5E2D"/>
    <w:rsid w:val="003E1A36"/>
    <w:rsid w:val="003E7378"/>
    <w:rsid w:val="003F1AF7"/>
    <w:rsid w:val="003F249E"/>
    <w:rsid w:val="003F74C4"/>
    <w:rsid w:val="00400C47"/>
    <w:rsid w:val="00411BB5"/>
    <w:rsid w:val="004242F1"/>
    <w:rsid w:val="004348B1"/>
    <w:rsid w:val="00444DDE"/>
    <w:rsid w:val="00451A13"/>
    <w:rsid w:val="004526F2"/>
    <w:rsid w:val="00470EB9"/>
    <w:rsid w:val="00475D79"/>
    <w:rsid w:val="00490CA7"/>
    <w:rsid w:val="004B75B7"/>
    <w:rsid w:val="004C35EB"/>
    <w:rsid w:val="004F4B01"/>
    <w:rsid w:val="00501CE0"/>
    <w:rsid w:val="00505DFB"/>
    <w:rsid w:val="0051580D"/>
    <w:rsid w:val="00530C19"/>
    <w:rsid w:val="00566A33"/>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43DA"/>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0BDB"/>
    <w:rsid w:val="008C204F"/>
    <w:rsid w:val="008C5C89"/>
    <w:rsid w:val="008D1D98"/>
    <w:rsid w:val="008E4A87"/>
    <w:rsid w:val="008E532F"/>
    <w:rsid w:val="008F296E"/>
    <w:rsid w:val="008F686C"/>
    <w:rsid w:val="009001F9"/>
    <w:rsid w:val="009139D3"/>
    <w:rsid w:val="009209A0"/>
    <w:rsid w:val="00977103"/>
    <w:rsid w:val="009777D9"/>
    <w:rsid w:val="00980A85"/>
    <w:rsid w:val="00982C31"/>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31ED"/>
    <w:rsid w:val="00A246B6"/>
    <w:rsid w:val="00A43327"/>
    <w:rsid w:val="00A473F4"/>
    <w:rsid w:val="00A47E70"/>
    <w:rsid w:val="00A51CD4"/>
    <w:rsid w:val="00A5688F"/>
    <w:rsid w:val="00A63A06"/>
    <w:rsid w:val="00A7671C"/>
    <w:rsid w:val="00A96427"/>
    <w:rsid w:val="00AB612C"/>
    <w:rsid w:val="00AC1017"/>
    <w:rsid w:val="00AD1CD8"/>
    <w:rsid w:val="00AD2037"/>
    <w:rsid w:val="00AD2206"/>
    <w:rsid w:val="00AD4CC5"/>
    <w:rsid w:val="00AE0C90"/>
    <w:rsid w:val="00AF0FC7"/>
    <w:rsid w:val="00B071C9"/>
    <w:rsid w:val="00B074E8"/>
    <w:rsid w:val="00B15EC4"/>
    <w:rsid w:val="00B2296A"/>
    <w:rsid w:val="00B258BB"/>
    <w:rsid w:val="00B26A49"/>
    <w:rsid w:val="00B414E3"/>
    <w:rsid w:val="00B41688"/>
    <w:rsid w:val="00B423A3"/>
    <w:rsid w:val="00B45330"/>
    <w:rsid w:val="00B45C15"/>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BD8"/>
    <w:rsid w:val="00C65166"/>
    <w:rsid w:val="00C81207"/>
    <w:rsid w:val="00C82418"/>
    <w:rsid w:val="00C90781"/>
    <w:rsid w:val="00C95985"/>
    <w:rsid w:val="00CA30EB"/>
    <w:rsid w:val="00CA779F"/>
    <w:rsid w:val="00CC04B8"/>
    <w:rsid w:val="00CC1F26"/>
    <w:rsid w:val="00CC5026"/>
    <w:rsid w:val="00CD47C4"/>
    <w:rsid w:val="00CD67F8"/>
    <w:rsid w:val="00CD7534"/>
    <w:rsid w:val="00CF5E69"/>
    <w:rsid w:val="00CF6458"/>
    <w:rsid w:val="00D019E0"/>
    <w:rsid w:val="00D03F9A"/>
    <w:rsid w:val="00D20B06"/>
    <w:rsid w:val="00D32AD9"/>
    <w:rsid w:val="00D336EC"/>
    <w:rsid w:val="00D3406B"/>
    <w:rsid w:val="00D359EF"/>
    <w:rsid w:val="00D367B5"/>
    <w:rsid w:val="00D64364"/>
    <w:rsid w:val="00D75643"/>
    <w:rsid w:val="00D76899"/>
    <w:rsid w:val="00DA0F85"/>
    <w:rsid w:val="00DA0FD5"/>
    <w:rsid w:val="00DB420B"/>
    <w:rsid w:val="00DB4E2B"/>
    <w:rsid w:val="00DB7F24"/>
    <w:rsid w:val="00DC20AA"/>
    <w:rsid w:val="00DC33A6"/>
    <w:rsid w:val="00DD232F"/>
    <w:rsid w:val="00DD4ADE"/>
    <w:rsid w:val="00DE34CF"/>
    <w:rsid w:val="00DE7FBB"/>
    <w:rsid w:val="00DF2291"/>
    <w:rsid w:val="00E0132F"/>
    <w:rsid w:val="00E135E4"/>
    <w:rsid w:val="00E14240"/>
    <w:rsid w:val="00E3707C"/>
    <w:rsid w:val="00E4082F"/>
    <w:rsid w:val="00E4231E"/>
    <w:rsid w:val="00E42DB6"/>
    <w:rsid w:val="00E43A37"/>
    <w:rsid w:val="00E5156C"/>
    <w:rsid w:val="00E72B05"/>
    <w:rsid w:val="00E82064"/>
    <w:rsid w:val="00E93534"/>
    <w:rsid w:val="00EA4C3E"/>
    <w:rsid w:val="00EA6773"/>
    <w:rsid w:val="00EB152E"/>
    <w:rsid w:val="00EB21A6"/>
    <w:rsid w:val="00EC2DFE"/>
    <w:rsid w:val="00EC5C5C"/>
    <w:rsid w:val="00EC6234"/>
    <w:rsid w:val="00ED6CA5"/>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1425"/>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2020-08-03T14:45:00Z</cp:lastPrinted>
  <dcterms:created xsi:type="dcterms:W3CDTF">2020-10-22T19:36:00Z</dcterms:created>
  <dcterms:modified xsi:type="dcterms:W3CDTF">2020-10-22T19:36:00Z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E6D716CA2F46F58179637BF23FA5DFABCEEF708ACF0EB9E5143ABBB012B4EE6A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